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6FD" w:rsidRPr="00D154F1" w:rsidRDefault="006B56FD" w:rsidP="00D154F1">
      <w:pPr>
        <w:widowControl/>
        <w:jc w:val="left"/>
        <w:rPr>
          <w:rFonts w:hint="eastAsia"/>
        </w:rPr>
      </w:pPr>
      <w:r w:rsidRPr="00BC0189">
        <w:rPr>
          <w:rFonts w:ascii="黑体" w:eastAsia="黑体" w:hAnsi="黑体" w:hint="eastAsia"/>
          <w:sz w:val="24"/>
          <w:szCs w:val="24"/>
        </w:rPr>
        <w:t>附件：</w:t>
      </w:r>
    </w:p>
    <w:p w:rsidR="006B56FD" w:rsidRPr="00BC0189" w:rsidRDefault="006B56FD" w:rsidP="00BC0189">
      <w:pPr>
        <w:jc w:val="center"/>
        <w:rPr>
          <w:rFonts w:ascii="黑体" w:eastAsia="黑体" w:hAnsi="黑体" w:hint="eastAsia"/>
          <w:sz w:val="28"/>
          <w:szCs w:val="28"/>
        </w:rPr>
      </w:pPr>
      <w:r w:rsidRPr="00BC0189">
        <w:rPr>
          <w:rFonts w:ascii="黑体" w:eastAsia="黑体" w:hAnsi="黑体" w:hint="eastAsia"/>
          <w:sz w:val="28"/>
          <w:szCs w:val="28"/>
        </w:rPr>
        <w:t>2023年度橡胶行业重点产品能效“领跑者”标杆企业名单</w:t>
      </w:r>
    </w:p>
    <w:p w:rsidR="006B56FD" w:rsidRDefault="006B56FD" w:rsidP="006B56FD">
      <w:pPr>
        <w:rPr>
          <w:rFonts w:ascii="宋体" w:eastAsia="宋体" w:hAnsi="宋体" w:hint="eastAsia"/>
          <w:sz w:val="24"/>
          <w:szCs w:val="24"/>
        </w:rPr>
      </w:pPr>
      <w:r w:rsidRPr="00BC0189">
        <w:rPr>
          <w:rFonts w:ascii="宋体" w:eastAsia="宋体" w:hAnsi="宋体" w:hint="eastAsia"/>
          <w:sz w:val="24"/>
          <w:szCs w:val="24"/>
        </w:rPr>
        <w:t>一、全钢子午线轮胎产品</w:t>
      </w:r>
      <w:r w:rsidR="0077400C">
        <w:rPr>
          <w:rFonts w:ascii="宋体" w:eastAsia="宋体" w:hAnsi="宋体" w:hint="eastAsia"/>
          <w:sz w:val="24"/>
          <w:szCs w:val="24"/>
        </w:rPr>
        <w:t>生产</w:t>
      </w:r>
      <w:r w:rsidR="00901D13" w:rsidRPr="00BC0189">
        <w:rPr>
          <w:rFonts w:ascii="宋体" w:eastAsia="宋体" w:hAnsi="宋体" w:hint="eastAsia"/>
          <w:sz w:val="24"/>
          <w:szCs w:val="24"/>
        </w:rPr>
        <w:t>企业</w:t>
      </w:r>
    </w:p>
    <w:p w:rsidR="00BC0189" w:rsidRPr="00BC0189" w:rsidRDefault="00BC0189" w:rsidP="006B56FD">
      <w:pPr>
        <w:rPr>
          <w:rFonts w:ascii="宋体" w:eastAsia="宋体" w:hAnsi="宋体" w:hint="eastAsia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7"/>
        <w:gridCol w:w="3692"/>
        <w:gridCol w:w="2457"/>
        <w:gridCol w:w="3236"/>
      </w:tblGrid>
      <w:tr w:rsidR="00901D13" w:rsidRPr="00BC0189" w:rsidTr="00BC0189">
        <w:trPr>
          <w:trHeight w:val="525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13" w:rsidRPr="00BC0189" w:rsidRDefault="00901D13" w:rsidP="00BC01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BC01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BC01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单位产品综合能耗（千克标准煤/吨）</w:t>
            </w: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13" w:rsidRPr="00BC0189" w:rsidRDefault="00901D13" w:rsidP="00BC01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参照标准</w:t>
            </w:r>
          </w:p>
        </w:tc>
      </w:tr>
      <w:tr w:rsidR="00901D13" w:rsidRPr="00BC0189" w:rsidTr="00BC0189">
        <w:trPr>
          <w:trHeight w:val="70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中策橡胶集团股份有限公司</w:t>
            </w: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杭州中策清泉实业有限公司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127.4</w:t>
            </w:r>
          </w:p>
        </w:tc>
        <w:tc>
          <w:tcPr>
            <w:tcW w:w="162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1D13" w:rsidRPr="00BC0189" w:rsidRDefault="0077400C" w:rsidP="007740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《轮胎单位产品能源消耗限额》（</w:t>
            </w:r>
            <w:r w:rsidR="00901D13"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 29449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01D13" w:rsidRPr="00BC0189" w:rsidTr="00BE6582">
        <w:trPr>
          <w:trHeight w:val="52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威海君乐轮胎</w:t>
            </w:r>
            <w:proofErr w:type="gramEnd"/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144.2</w:t>
            </w:r>
          </w:p>
        </w:tc>
        <w:tc>
          <w:tcPr>
            <w:tcW w:w="1624" w:type="pct"/>
            <w:vMerge/>
            <w:tcBorders>
              <w:left w:val="nil"/>
              <w:right w:val="single" w:sz="4" w:space="0" w:color="auto"/>
            </w:tcBorders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01D13" w:rsidRPr="00BC0189" w:rsidTr="00BE6582">
        <w:trPr>
          <w:trHeight w:val="52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贵州轮胎股份有限公司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150.1</w:t>
            </w:r>
          </w:p>
        </w:tc>
        <w:tc>
          <w:tcPr>
            <w:tcW w:w="1624" w:type="pct"/>
            <w:vMerge/>
            <w:tcBorders>
              <w:left w:val="nil"/>
              <w:right w:val="single" w:sz="4" w:space="0" w:color="auto"/>
            </w:tcBorders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01D13" w:rsidRPr="00BC0189" w:rsidTr="00BE6582">
        <w:trPr>
          <w:trHeight w:val="52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有道轮胎有限公司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164.7</w:t>
            </w:r>
          </w:p>
        </w:tc>
        <w:tc>
          <w:tcPr>
            <w:tcW w:w="1624" w:type="pct"/>
            <w:vMerge/>
            <w:tcBorders>
              <w:left w:val="nil"/>
              <w:right w:val="single" w:sz="4" w:space="0" w:color="auto"/>
            </w:tcBorders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01D13" w:rsidRPr="00BC0189" w:rsidTr="00BE6582">
        <w:trPr>
          <w:trHeight w:val="52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山东玲珑轮胎股份有限公司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168.0</w:t>
            </w:r>
          </w:p>
        </w:tc>
        <w:tc>
          <w:tcPr>
            <w:tcW w:w="1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BC0189" w:rsidRDefault="00BC0189" w:rsidP="00901D13">
      <w:pPr>
        <w:rPr>
          <w:rFonts w:ascii="宋体" w:eastAsia="宋体" w:hAnsi="宋体" w:hint="eastAsia"/>
          <w:sz w:val="24"/>
          <w:szCs w:val="24"/>
        </w:rPr>
      </w:pPr>
    </w:p>
    <w:p w:rsidR="006B56FD" w:rsidRPr="0077400C" w:rsidRDefault="00901D13" w:rsidP="00901D13">
      <w:pPr>
        <w:rPr>
          <w:rFonts w:ascii="宋体" w:eastAsia="宋体" w:hAnsi="宋体" w:hint="eastAsia"/>
          <w:sz w:val="24"/>
          <w:szCs w:val="24"/>
        </w:rPr>
      </w:pPr>
      <w:r w:rsidRPr="00BC0189">
        <w:rPr>
          <w:rFonts w:ascii="宋体" w:eastAsia="宋体" w:hAnsi="宋体" w:hint="eastAsia"/>
          <w:sz w:val="24"/>
          <w:szCs w:val="24"/>
        </w:rPr>
        <w:t>二、半钢子午线轮胎产品</w:t>
      </w:r>
      <w:r w:rsidR="0077400C">
        <w:rPr>
          <w:rFonts w:ascii="宋体" w:eastAsia="宋体" w:hAnsi="宋体" w:hint="eastAsia"/>
          <w:sz w:val="24"/>
          <w:szCs w:val="24"/>
        </w:rPr>
        <w:t>生产</w:t>
      </w:r>
      <w:r w:rsidR="0077400C" w:rsidRPr="00BC0189">
        <w:rPr>
          <w:rFonts w:ascii="宋体" w:eastAsia="宋体" w:hAnsi="宋体" w:hint="eastAsia"/>
          <w:sz w:val="24"/>
          <w:szCs w:val="24"/>
        </w:rPr>
        <w:t>企业</w:t>
      </w:r>
    </w:p>
    <w:p w:rsidR="00901D13" w:rsidRPr="00BC0189" w:rsidRDefault="00901D13" w:rsidP="00901D13">
      <w:pPr>
        <w:rPr>
          <w:rFonts w:ascii="宋体" w:eastAsia="宋体" w:hAnsi="宋体" w:hint="eastAsia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1"/>
        <w:gridCol w:w="3639"/>
        <w:gridCol w:w="2506"/>
        <w:gridCol w:w="3236"/>
      </w:tblGrid>
      <w:tr w:rsidR="00901D13" w:rsidRPr="00BC0189" w:rsidTr="007A110D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13" w:rsidRPr="00BC0189" w:rsidRDefault="00901D13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单位产品综合能耗（千克标准煤/吨）</w:t>
            </w: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13" w:rsidRPr="00BC0189" w:rsidRDefault="00901D13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参照标准</w:t>
            </w:r>
          </w:p>
        </w:tc>
      </w:tr>
      <w:tr w:rsidR="00901D13" w:rsidRPr="00BC0189" w:rsidTr="00BC0189">
        <w:trPr>
          <w:trHeight w:val="5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13" w:rsidRPr="00BC0189" w:rsidRDefault="00901D13" w:rsidP="002D1D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2D1D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中策橡胶集团股份有限公司</w:t>
            </w: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杭州海潮橡胶有限公司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2D1D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197.9</w:t>
            </w:r>
          </w:p>
        </w:tc>
        <w:tc>
          <w:tcPr>
            <w:tcW w:w="162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1D13" w:rsidRPr="00BC0189" w:rsidRDefault="0077400C" w:rsidP="00BC01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《轮胎单位产品能源消耗限额》（</w:t>
            </w: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 29449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01D13" w:rsidRPr="00BC0189" w:rsidTr="00BC0189">
        <w:trPr>
          <w:trHeight w:val="5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山东宏盛橡胶科技有限公司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212.0</w:t>
            </w:r>
          </w:p>
        </w:tc>
        <w:tc>
          <w:tcPr>
            <w:tcW w:w="1624" w:type="pct"/>
            <w:vMerge/>
            <w:tcBorders>
              <w:left w:val="nil"/>
              <w:right w:val="single" w:sz="4" w:space="0" w:color="auto"/>
            </w:tcBorders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01D13" w:rsidRPr="00BC0189" w:rsidTr="00BC0189">
        <w:trPr>
          <w:trHeight w:val="5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山东昊华轮胎有限公司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217.2</w:t>
            </w:r>
          </w:p>
        </w:tc>
        <w:tc>
          <w:tcPr>
            <w:tcW w:w="1624" w:type="pct"/>
            <w:vMerge/>
            <w:tcBorders>
              <w:left w:val="nil"/>
              <w:right w:val="single" w:sz="4" w:space="0" w:color="auto"/>
            </w:tcBorders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01D13" w:rsidRPr="00BC0189" w:rsidTr="00BC0189">
        <w:trPr>
          <w:trHeight w:val="5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赛轮（东营）轮胎股份有限公司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222.4</w:t>
            </w:r>
          </w:p>
        </w:tc>
        <w:tc>
          <w:tcPr>
            <w:tcW w:w="1624" w:type="pct"/>
            <w:vMerge/>
            <w:tcBorders>
              <w:left w:val="nil"/>
              <w:right w:val="single" w:sz="4" w:space="0" w:color="auto"/>
            </w:tcBorders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01D13" w:rsidRPr="00BC0189" w:rsidTr="00BC0189">
        <w:trPr>
          <w:trHeight w:val="5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山东玲珑轮胎股份有限公司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232.4</w:t>
            </w:r>
          </w:p>
        </w:tc>
        <w:tc>
          <w:tcPr>
            <w:tcW w:w="1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1D13" w:rsidRPr="0077400C" w:rsidRDefault="00901D13" w:rsidP="00901D13">
      <w:pPr>
        <w:rPr>
          <w:rFonts w:ascii="宋体" w:eastAsia="宋体" w:hAnsi="宋体" w:hint="eastAsia"/>
          <w:sz w:val="24"/>
          <w:szCs w:val="24"/>
        </w:rPr>
      </w:pPr>
      <w:r w:rsidRPr="00BC0189">
        <w:rPr>
          <w:rFonts w:ascii="宋体" w:eastAsia="宋体" w:hAnsi="宋体" w:hint="eastAsia"/>
          <w:sz w:val="24"/>
          <w:szCs w:val="24"/>
        </w:rPr>
        <w:t>三、工程机械轮胎产品</w:t>
      </w:r>
      <w:r w:rsidR="0077400C">
        <w:rPr>
          <w:rFonts w:ascii="宋体" w:eastAsia="宋体" w:hAnsi="宋体" w:hint="eastAsia"/>
          <w:sz w:val="24"/>
          <w:szCs w:val="24"/>
        </w:rPr>
        <w:t>生产</w:t>
      </w:r>
      <w:r w:rsidR="0077400C" w:rsidRPr="00BC0189">
        <w:rPr>
          <w:rFonts w:ascii="宋体" w:eastAsia="宋体" w:hAnsi="宋体" w:hint="eastAsia"/>
          <w:sz w:val="24"/>
          <w:szCs w:val="24"/>
        </w:rPr>
        <w:t>企业</w:t>
      </w:r>
    </w:p>
    <w:p w:rsidR="00BC0189" w:rsidRPr="00BC0189" w:rsidRDefault="00BC0189" w:rsidP="00901D13">
      <w:pPr>
        <w:rPr>
          <w:rFonts w:ascii="宋体" w:eastAsia="宋体" w:hAnsi="宋体" w:hint="eastAsia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0"/>
        <w:gridCol w:w="3640"/>
        <w:gridCol w:w="2506"/>
        <w:gridCol w:w="3236"/>
      </w:tblGrid>
      <w:tr w:rsidR="00901D13" w:rsidRPr="00BC0189" w:rsidTr="007A110D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13" w:rsidRPr="00BC0189" w:rsidRDefault="00901D13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单位产品综合能耗（千克标准煤/吨）</w:t>
            </w: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13" w:rsidRPr="00BC0189" w:rsidRDefault="00901D13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参照标准</w:t>
            </w:r>
          </w:p>
        </w:tc>
      </w:tr>
      <w:tr w:rsidR="00901D13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赛轮集团</w:t>
            </w:r>
            <w:proofErr w:type="gramEnd"/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263.8</w:t>
            </w:r>
          </w:p>
        </w:tc>
        <w:tc>
          <w:tcPr>
            <w:tcW w:w="1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D13" w:rsidRPr="00BC0189" w:rsidRDefault="0077400C" w:rsidP="00BC01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《轮胎单位产品能源消耗限额》（</w:t>
            </w: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 29449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01D13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中策橡胶（天津）有限公司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276.5</w:t>
            </w:r>
          </w:p>
        </w:tc>
        <w:tc>
          <w:tcPr>
            <w:tcW w:w="1624" w:type="pct"/>
            <w:vMerge/>
            <w:tcBorders>
              <w:left w:val="nil"/>
              <w:right w:val="single" w:sz="4" w:space="0" w:color="auto"/>
            </w:tcBorders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01D13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三角（威海）华盛轮胎有限公司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283.2</w:t>
            </w:r>
          </w:p>
        </w:tc>
        <w:tc>
          <w:tcPr>
            <w:tcW w:w="1624" w:type="pct"/>
            <w:vMerge/>
            <w:tcBorders>
              <w:left w:val="nil"/>
              <w:right w:val="single" w:sz="4" w:space="0" w:color="auto"/>
            </w:tcBorders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01D13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双钱集团（江苏）轮胎有限公司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288.9</w:t>
            </w:r>
          </w:p>
        </w:tc>
        <w:tc>
          <w:tcPr>
            <w:tcW w:w="1624" w:type="pct"/>
            <w:vMerge/>
            <w:tcBorders>
              <w:left w:val="nil"/>
              <w:right w:val="single" w:sz="4" w:space="0" w:color="auto"/>
            </w:tcBorders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01D13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风神轮胎股份有限公司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289.8</w:t>
            </w:r>
          </w:p>
        </w:tc>
        <w:tc>
          <w:tcPr>
            <w:tcW w:w="1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D13" w:rsidRPr="00BC0189" w:rsidRDefault="00901D13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267F" w:rsidRPr="00BC0189" w:rsidRDefault="005D267F" w:rsidP="005D267F">
      <w:pPr>
        <w:rPr>
          <w:rFonts w:ascii="宋体" w:eastAsia="宋体" w:hAnsi="宋体" w:hint="eastAsia"/>
          <w:sz w:val="24"/>
          <w:szCs w:val="24"/>
        </w:rPr>
      </w:pPr>
      <w:r w:rsidRPr="00BC0189">
        <w:rPr>
          <w:rFonts w:ascii="宋体" w:eastAsia="宋体" w:hAnsi="宋体"/>
          <w:sz w:val="24"/>
          <w:szCs w:val="24"/>
        </w:rPr>
        <w:lastRenderedPageBreak/>
        <w:t>四、</w:t>
      </w:r>
      <w:r w:rsidRPr="00BC018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挤出法PVC</w:t>
      </w:r>
      <w:r w:rsidR="007740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BC018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PVG整芯输送带</w:t>
      </w:r>
      <w:r w:rsidRPr="00BC0189">
        <w:rPr>
          <w:rFonts w:ascii="宋体" w:eastAsia="宋体" w:hAnsi="宋体" w:hint="eastAsia"/>
          <w:sz w:val="24"/>
          <w:szCs w:val="24"/>
        </w:rPr>
        <w:t>产品</w:t>
      </w:r>
      <w:r w:rsidR="0077400C">
        <w:rPr>
          <w:rFonts w:ascii="宋体" w:eastAsia="宋体" w:hAnsi="宋体" w:hint="eastAsia"/>
          <w:sz w:val="24"/>
          <w:szCs w:val="24"/>
        </w:rPr>
        <w:t>生产</w:t>
      </w:r>
      <w:r w:rsidR="0077400C" w:rsidRPr="00BC0189">
        <w:rPr>
          <w:rFonts w:ascii="宋体" w:eastAsia="宋体" w:hAnsi="宋体" w:hint="eastAsia"/>
          <w:sz w:val="24"/>
          <w:szCs w:val="24"/>
        </w:rPr>
        <w:t>企业</w:t>
      </w:r>
    </w:p>
    <w:p w:rsidR="00901D13" w:rsidRPr="00BC0189" w:rsidRDefault="00901D13" w:rsidP="00901D13">
      <w:pPr>
        <w:rPr>
          <w:rFonts w:ascii="宋体" w:eastAsia="宋体" w:hAnsi="宋体" w:hint="eastAsia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0"/>
        <w:gridCol w:w="3640"/>
        <w:gridCol w:w="2692"/>
        <w:gridCol w:w="3050"/>
      </w:tblGrid>
      <w:tr w:rsidR="005D267F" w:rsidRPr="00BC0189" w:rsidTr="007A110D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7F" w:rsidRPr="00BC0189" w:rsidRDefault="005D267F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F" w:rsidRPr="00BC0189" w:rsidRDefault="005D267F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F" w:rsidRPr="00BC0189" w:rsidRDefault="005D267F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单位产品综合能耗（</w:t>
            </w:r>
            <w:r w:rsidR="009C10CA"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千克标准煤/万层平方米</w:t>
            </w: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67F" w:rsidRPr="00BC0189" w:rsidRDefault="005D267F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参照标准</w:t>
            </w:r>
          </w:p>
        </w:tc>
      </w:tr>
      <w:tr w:rsidR="009C10CA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浙江双箭橡胶股份有限公司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9C10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508.0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10CA" w:rsidRPr="00BC0189" w:rsidRDefault="009A167C" w:rsidP="00BC01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《输送带单位产品能源消耗限额》（T/CRIA 16014）</w:t>
            </w:r>
          </w:p>
        </w:tc>
      </w:tr>
      <w:tr w:rsidR="009C10CA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安徽中意胶带有限责任公司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9C10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730.0</w:t>
            </w:r>
          </w:p>
        </w:tc>
        <w:tc>
          <w:tcPr>
            <w:tcW w:w="15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267F" w:rsidRPr="00BC0189" w:rsidRDefault="005D267F" w:rsidP="00901D13">
      <w:pPr>
        <w:rPr>
          <w:rFonts w:ascii="宋体" w:eastAsia="宋体" w:hAnsi="宋体" w:hint="eastAsia"/>
          <w:sz w:val="24"/>
          <w:szCs w:val="24"/>
        </w:rPr>
      </w:pPr>
    </w:p>
    <w:p w:rsidR="005D267F" w:rsidRPr="00BC0189" w:rsidRDefault="005D267F" w:rsidP="00901D13">
      <w:pPr>
        <w:rPr>
          <w:rFonts w:ascii="宋体" w:eastAsia="宋体" w:hAnsi="宋体" w:hint="eastAsia"/>
          <w:sz w:val="24"/>
          <w:szCs w:val="24"/>
        </w:rPr>
      </w:pPr>
    </w:p>
    <w:p w:rsidR="005D267F" w:rsidRPr="00BC0189" w:rsidRDefault="005D267F" w:rsidP="005D267F">
      <w:pPr>
        <w:rPr>
          <w:rFonts w:ascii="宋体" w:eastAsia="宋体" w:hAnsi="宋体" w:hint="eastAsia"/>
          <w:sz w:val="24"/>
          <w:szCs w:val="24"/>
        </w:rPr>
      </w:pPr>
      <w:r w:rsidRPr="00BC0189">
        <w:rPr>
          <w:rFonts w:ascii="宋体" w:eastAsia="宋体" w:hAnsi="宋体" w:hint="eastAsia"/>
          <w:sz w:val="24"/>
          <w:szCs w:val="24"/>
        </w:rPr>
        <w:t>五</w:t>
      </w:r>
      <w:r w:rsidRPr="00BC0189">
        <w:rPr>
          <w:rFonts w:ascii="宋体" w:eastAsia="宋体" w:hAnsi="宋体"/>
          <w:sz w:val="24"/>
          <w:szCs w:val="24"/>
        </w:rPr>
        <w:t>、</w:t>
      </w:r>
      <w:r w:rsidRPr="00BC018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钢丝绳芯</w:t>
      </w:r>
      <w:r w:rsidR="007740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BC018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帆布</w:t>
      </w:r>
      <w:r w:rsidR="007740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芯</w:t>
      </w:r>
      <w:r w:rsidRPr="00BC018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输送带</w:t>
      </w:r>
      <w:r w:rsidRPr="00BC0189">
        <w:rPr>
          <w:rFonts w:ascii="宋体" w:eastAsia="宋体" w:hAnsi="宋体" w:hint="eastAsia"/>
          <w:sz w:val="24"/>
          <w:szCs w:val="24"/>
        </w:rPr>
        <w:t>产品</w:t>
      </w:r>
      <w:r w:rsidR="0077400C" w:rsidRPr="0077400C">
        <w:rPr>
          <w:rFonts w:ascii="宋体" w:eastAsia="宋体" w:hAnsi="宋体" w:hint="eastAsia"/>
          <w:sz w:val="24"/>
          <w:szCs w:val="24"/>
        </w:rPr>
        <w:t>生产企业</w:t>
      </w:r>
    </w:p>
    <w:p w:rsidR="005D267F" w:rsidRPr="00BC0189" w:rsidRDefault="005D267F" w:rsidP="005D267F">
      <w:pPr>
        <w:rPr>
          <w:rFonts w:ascii="宋体" w:eastAsia="宋体" w:hAnsi="宋体" w:hint="eastAsia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0"/>
        <w:gridCol w:w="3640"/>
        <w:gridCol w:w="2692"/>
        <w:gridCol w:w="3050"/>
      </w:tblGrid>
      <w:tr w:rsidR="005D267F" w:rsidRPr="00BC0189" w:rsidTr="007A110D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7F" w:rsidRPr="00BC0189" w:rsidRDefault="005D267F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F" w:rsidRPr="00BC0189" w:rsidRDefault="005D267F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F" w:rsidRPr="00BC0189" w:rsidRDefault="005D267F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单位产品综合能耗</w:t>
            </w:r>
            <w:r w:rsidR="009C10CA"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（千克标准煤/万层平方米）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67F" w:rsidRPr="00BC0189" w:rsidRDefault="005D267F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参照标准</w:t>
            </w:r>
          </w:p>
        </w:tc>
      </w:tr>
      <w:tr w:rsidR="005D267F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7F" w:rsidRPr="00BC0189" w:rsidRDefault="005D267F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F" w:rsidRPr="00BC0189" w:rsidRDefault="005D267F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浙江双箭橡胶股份有限公司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F" w:rsidRPr="00BC0189" w:rsidRDefault="005D267F" w:rsidP="009C10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2881.0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67F" w:rsidRPr="00BC0189" w:rsidRDefault="009A167C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《输送带单位产品能源消耗限额》（T/CRIA 16014）</w:t>
            </w:r>
          </w:p>
        </w:tc>
      </w:tr>
    </w:tbl>
    <w:p w:rsidR="005D267F" w:rsidRPr="00BC0189" w:rsidRDefault="005D267F" w:rsidP="00901D13">
      <w:pPr>
        <w:rPr>
          <w:rFonts w:ascii="宋体" w:eastAsia="宋体" w:hAnsi="宋体" w:hint="eastAsia"/>
          <w:sz w:val="24"/>
          <w:szCs w:val="24"/>
        </w:rPr>
      </w:pPr>
    </w:p>
    <w:p w:rsidR="005D267F" w:rsidRPr="00BC0189" w:rsidRDefault="005D267F" w:rsidP="00901D13">
      <w:pPr>
        <w:rPr>
          <w:rFonts w:ascii="宋体" w:eastAsia="宋体" w:hAnsi="宋体" w:hint="eastAsia"/>
          <w:sz w:val="24"/>
          <w:szCs w:val="24"/>
        </w:rPr>
      </w:pPr>
      <w:r w:rsidRPr="00BC0189">
        <w:rPr>
          <w:rFonts w:ascii="宋体" w:eastAsia="宋体" w:hAnsi="宋体" w:hint="eastAsia"/>
          <w:sz w:val="24"/>
          <w:szCs w:val="24"/>
        </w:rPr>
        <w:t>六、钢帘线产品</w:t>
      </w:r>
      <w:r w:rsidR="0077400C">
        <w:rPr>
          <w:rFonts w:ascii="宋体" w:eastAsia="宋体" w:hAnsi="宋体" w:hint="eastAsia"/>
          <w:sz w:val="24"/>
          <w:szCs w:val="24"/>
        </w:rPr>
        <w:t>生产</w:t>
      </w:r>
      <w:r w:rsidR="0077400C" w:rsidRPr="00BC0189">
        <w:rPr>
          <w:rFonts w:ascii="宋体" w:eastAsia="宋体" w:hAnsi="宋体" w:hint="eastAsia"/>
          <w:sz w:val="24"/>
          <w:szCs w:val="24"/>
        </w:rPr>
        <w:t>企业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0"/>
        <w:gridCol w:w="3782"/>
        <w:gridCol w:w="2550"/>
        <w:gridCol w:w="3050"/>
      </w:tblGrid>
      <w:tr w:rsidR="009C10CA" w:rsidRPr="00BC0189" w:rsidTr="007A110D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CA" w:rsidRPr="00BC0189" w:rsidRDefault="009C10CA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单位产品综合能耗（千克标准煤/吨）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CA" w:rsidRPr="00BC0189" w:rsidRDefault="009C10CA" w:rsidP="007A1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参照标准</w:t>
            </w:r>
          </w:p>
        </w:tc>
      </w:tr>
      <w:tr w:rsidR="009C10CA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江苏兴达钢帘线股份有限公司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264.0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10CA" w:rsidRPr="00BC0189" w:rsidRDefault="009A167C" w:rsidP="00BC01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《钢帘线单位产品能源消耗限额》（T/CRIA 26003）</w:t>
            </w:r>
          </w:p>
        </w:tc>
      </w:tr>
      <w:tr w:rsidR="009C10CA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河南恒星科技股份有限公司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274.8</w:t>
            </w:r>
          </w:p>
        </w:tc>
        <w:tc>
          <w:tcPr>
            <w:tcW w:w="1531" w:type="pct"/>
            <w:vMerge/>
            <w:tcBorders>
              <w:left w:val="nil"/>
              <w:right w:val="single" w:sz="4" w:space="0" w:color="auto"/>
            </w:tcBorders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10CA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贝卡尔</w:t>
            </w:r>
            <w:proofErr w:type="gramEnd"/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特（山东）钢帘线有限公司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277.3</w:t>
            </w:r>
          </w:p>
        </w:tc>
        <w:tc>
          <w:tcPr>
            <w:tcW w:w="1531" w:type="pct"/>
            <w:vMerge/>
            <w:tcBorders>
              <w:left w:val="nil"/>
              <w:right w:val="single" w:sz="4" w:space="0" w:color="auto"/>
            </w:tcBorders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10CA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山东大业股份有限公司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282.5</w:t>
            </w:r>
          </w:p>
        </w:tc>
        <w:tc>
          <w:tcPr>
            <w:tcW w:w="1531" w:type="pct"/>
            <w:vMerge/>
            <w:tcBorders>
              <w:left w:val="nil"/>
              <w:right w:val="single" w:sz="4" w:space="0" w:color="auto"/>
            </w:tcBorders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10CA" w:rsidRPr="00BC0189" w:rsidTr="00BC0189">
        <w:trPr>
          <w:trHeight w:val="5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滕州</w:t>
            </w:r>
            <w:proofErr w:type="gramStart"/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东方钢</w:t>
            </w:r>
            <w:proofErr w:type="gramEnd"/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帘线有限公司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0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316.0</w:t>
            </w:r>
          </w:p>
        </w:tc>
        <w:tc>
          <w:tcPr>
            <w:tcW w:w="15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10CA" w:rsidRPr="00BC0189" w:rsidRDefault="009C10CA" w:rsidP="007075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267F" w:rsidRPr="009C10CA" w:rsidRDefault="005D267F" w:rsidP="00901D13"/>
    <w:sectPr w:rsidR="005D267F" w:rsidRPr="009C10CA" w:rsidSect="00BC018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106A" w:rsidRDefault="0005106A" w:rsidP="00EB308C">
      <w:r>
        <w:separator/>
      </w:r>
    </w:p>
  </w:endnote>
  <w:endnote w:type="continuationSeparator" w:id="0">
    <w:p w:rsidR="0005106A" w:rsidRDefault="0005106A" w:rsidP="00EB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106A" w:rsidRDefault="0005106A" w:rsidP="00EB308C">
      <w:r>
        <w:separator/>
      </w:r>
    </w:p>
  </w:footnote>
  <w:footnote w:type="continuationSeparator" w:id="0">
    <w:p w:rsidR="0005106A" w:rsidRDefault="0005106A" w:rsidP="00EB3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87C"/>
    <w:rsid w:val="0005106A"/>
    <w:rsid w:val="001A420D"/>
    <w:rsid w:val="0045487C"/>
    <w:rsid w:val="00551FBC"/>
    <w:rsid w:val="005D267F"/>
    <w:rsid w:val="006B56FD"/>
    <w:rsid w:val="007030B3"/>
    <w:rsid w:val="0077400C"/>
    <w:rsid w:val="007A110D"/>
    <w:rsid w:val="008569D7"/>
    <w:rsid w:val="00901D13"/>
    <w:rsid w:val="009A167C"/>
    <w:rsid w:val="009C10CA"/>
    <w:rsid w:val="00AE65D6"/>
    <w:rsid w:val="00BC0189"/>
    <w:rsid w:val="00D154F1"/>
    <w:rsid w:val="00E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9F39B"/>
  <w15:docId w15:val="{19DED2B0-1712-40BE-B7EF-88395F22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0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08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B56F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B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156</Words>
  <Characters>895</Characters>
  <Application>Microsoft Office Word</Application>
  <DocSecurity>0</DocSecurity>
  <Lines>7</Lines>
  <Paragraphs>2</Paragraphs>
  <ScaleCrop>false</ScaleCrop>
  <Company>CRIA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Dongwenmin</dc:creator>
  <cp:keywords/>
  <dc:description/>
  <cp:lastModifiedBy>宝锁 赵</cp:lastModifiedBy>
  <cp:revision>13</cp:revision>
  <cp:lastPrinted>2024-07-29T05:56:00Z</cp:lastPrinted>
  <dcterms:created xsi:type="dcterms:W3CDTF">2024-07-29T03:23:00Z</dcterms:created>
  <dcterms:modified xsi:type="dcterms:W3CDTF">2024-07-29T08:18:00Z</dcterms:modified>
</cp:coreProperties>
</file>