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0C0CB">
      <w:pPr>
        <w:ind w:firstLine="1807" w:firstLineChars="500"/>
        <w:rPr>
          <w:rFonts w:hint="eastAsia" w:ascii="宋体" w:hAnsi="宋体" w:cs="宋体"/>
          <w:b/>
          <w:bCs/>
          <w:sz w:val="36"/>
          <w:szCs w:val="36"/>
        </w:rPr>
      </w:pPr>
      <w:r>
        <w:rPr>
          <w:rFonts w:hint="eastAsia" w:ascii="宋体" w:hAnsi="宋体" w:cs="宋体"/>
          <w:b/>
          <w:bCs/>
          <w:sz w:val="36"/>
          <w:szCs w:val="36"/>
        </w:rPr>
        <w:t>橡胶制品行业经济运行情况</w:t>
      </w:r>
    </w:p>
    <w:p w14:paraId="4D7A96DC">
      <w:pPr>
        <w:ind w:firstLine="1807" w:firstLineChars="500"/>
        <w:rPr>
          <w:rFonts w:hint="eastAsia" w:ascii="宋体" w:hAnsi="宋体" w:cs="宋体"/>
          <w:b/>
          <w:bCs/>
          <w:sz w:val="36"/>
          <w:szCs w:val="36"/>
        </w:rPr>
      </w:pPr>
    </w:p>
    <w:p w14:paraId="40B5F3FB">
      <w:pPr>
        <w:ind w:firstLine="1890" w:firstLineChars="900"/>
        <w:rPr>
          <w:rFonts w:hint="eastAsia"/>
          <w:lang w:val="en-US" w:eastAsia="zh-CN"/>
        </w:rPr>
      </w:pPr>
      <w:bookmarkStart w:id="0" w:name="_GoBack"/>
      <w:bookmarkEnd w:id="0"/>
      <w:r>
        <w:rPr>
          <w:rFonts w:hint="eastAsia"/>
          <w:lang w:val="en-US" w:eastAsia="zh-CN"/>
        </w:rPr>
        <w:t>中国橡胶工业协会橡胶制品分会秘书长 宋岩</w:t>
      </w:r>
    </w:p>
    <w:p w14:paraId="7B22BD23">
      <w:pPr>
        <w:ind w:firstLine="1446" w:firstLineChars="400"/>
        <w:rPr>
          <w:rFonts w:ascii="宋体" w:hAnsi="宋体" w:cs="宋体"/>
          <w:b/>
          <w:bCs/>
          <w:sz w:val="36"/>
          <w:szCs w:val="36"/>
        </w:rPr>
      </w:pPr>
    </w:p>
    <w:p w14:paraId="721FEB0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cs="宋体"/>
          <w:sz w:val="32"/>
          <w:szCs w:val="32"/>
        </w:rPr>
      </w:pPr>
      <w:r>
        <w:rPr>
          <w:rFonts w:hint="eastAsia" w:ascii="宋体" w:hAnsi="宋体" w:cs="宋体"/>
          <w:sz w:val="32"/>
          <w:szCs w:val="32"/>
        </w:rPr>
        <w:t>橡胶制品是国民经济重要的配件产业，为国民经济各行业发展提供支持。随着我国</w:t>
      </w:r>
      <w:r>
        <w:rPr>
          <w:rFonts w:hint="eastAsia" w:ascii="宋体" w:hAnsi="宋体" w:cs="宋体"/>
          <w:sz w:val="32"/>
          <w:szCs w:val="32"/>
          <w:lang w:val="en-US" w:eastAsia="zh-CN"/>
        </w:rPr>
        <w:t>经济</w:t>
      </w:r>
      <w:r>
        <w:rPr>
          <w:rFonts w:hint="eastAsia" w:ascii="宋体" w:hAnsi="宋体" w:cs="宋体"/>
          <w:sz w:val="32"/>
          <w:szCs w:val="32"/>
        </w:rPr>
        <w:t>的快速发展，对橡胶制品的需求</w:t>
      </w:r>
      <w:r>
        <w:rPr>
          <w:rFonts w:hint="eastAsia" w:ascii="宋体" w:hAnsi="宋体" w:cs="宋体"/>
          <w:sz w:val="32"/>
          <w:szCs w:val="32"/>
          <w:lang w:val="en-US" w:eastAsia="zh-CN"/>
        </w:rPr>
        <w:t>也</w:t>
      </w:r>
      <w:r>
        <w:rPr>
          <w:rFonts w:hint="eastAsia" w:ascii="宋体" w:hAnsi="宋体" w:cs="宋体"/>
          <w:sz w:val="32"/>
          <w:szCs w:val="32"/>
        </w:rPr>
        <w:t>不断增加，橡胶制品产业规模逐年扩大。2023年</w:t>
      </w:r>
      <w:r>
        <w:rPr>
          <w:rFonts w:hint="eastAsia" w:ascii="宋体" w:hAnsi="宋体" w:cs="宋体"/>
          <w:sz w:val="32"/>
          <w:szCs w:val="32"/>
          <w:lang w:val="en-US" w:eastAsia="zh-CN"/>
        </w:rPr>
        <w:t>以来</w:t>
      </w:r>
      <w:r>
        <w:rPr>
          <w:rFonts w:hint="eastAsia" w:ascii="宋体" w:hAnsi="宋体" w:cs="宋体"/>
          <w:sz w:val="32"/>
          <w:szCs w:val="32"/>
        </w:rPr>
        <w:t>，我国橡胶制品继续保持</w:t>
      </w:r>
      <w:r>
        <w:rPr>
          <w:rFonts w:hint="eastAsia" w:ascii="宋体" w:hAnsi="宋体" w:cs="宋体"/>
          <w:sz w:val="32"/>
          <w:szCs w:val="32"/>
          <w:lang w:val="en-US" w:eastAsia="zh-CN"/>
        </w:rPr>
        <w:t>增长的态势，</w:t>
      </w:r>
      <w:r>
        <w:rPr>
          <w:rFonts w:hint="eastAsia" w:ascii="宋体" w:hAnsi="宋体" w:cs="宋体"/>
          <w:sz w:val="32"/>
          <w:szCs w:val="32"/>
        </w:rPr>
        <w:t>橡胶制品已由传统的</w:t>
      </w:r>
      <w:r>
        <w:rPr>
          <w:rFonts w:hint="eastAsia" w:ascii="宋体" w:hAnsi="宋体" w:cs="宋体"/>
          <w:sz w:val="32"/>
          <w:szCs w:val="32"/>
          <w:lang w:val="en-US" w:eastAsia="zh-CN"/>
        </w:rPr>
        <w:t>燃油</w:t>
      </w:r>
      <w:r>
        <w:rPr>
          <w:rFonts w:hint="eastAsia" w:ascii="宋体" w:hAnsi="宋体" w:cs="宋体"/>
          <w:sz w:val="32"/>
          <w:szCs w:val="32"/>
        </w:rPr>
        <w:t>汽车</w:t>
      </w:r>
      <w:r>
        <w:rPr>
          <w:rFonts w:hint="eastAsia" w:ascii="宋体" w:hAnsi="宋体" w:cs="宋体"/>
          <w:sz w:val="32"/>
          <w:szCs w:val="32"/>
          <w:lang w:eastAsia="zh-CN"/>
        </w:rPr>
        <w:t>等</w:t>
      </w:r>
      <w:r>
        <w:rPr>
          <w:rFonts w:hint="eastAsia" w:ascii="宋体" w:hAnsi="宋体" w:cs="宋体"/>
          <w:sz w:val="32"/>
          <w:szCs w:val="32"/>
        </w:rPr>
        <w:t>消费品向高速铁路、城市轨道交通、建筑减震降噪、海洋、航空航天、国防、新能源等领域扩展，为国家经济发展提供了重要的支撑和保障，橡胶制品品种不断地创新，产品数量和质量日益提升。</w:t>
      </w:r>
    </w:p>
    <w:p w14:paraId="4D84AA2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cs="宋体"/>
          <w:sz w:val="32"/>
          <w:szCs w:val="32"/>
        </w:rPr>
      </w:pPr>
      <w:r>
        <w:rPr>
          <w:rFonts w:hint="eastAsia" w:ascii="宋体" w:hAnsi="宋体" w:cs="宋体"/>
          <w:sz w:val="32"/>
          <w:szCs w:val="32"/>
        </w:rPr>
        <w:t>据橡胶制品分会对会员企业的统计数据，橡胶制品行业经济运行状况如下：</w:t>
      </w:r>
    </w:p>
    <w:p w14:paraId="6A2F088D">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rPr>
          <w:rFonts w:ascii="宋体" w:hAnsi="宋体" w:cs="宋体"/>
          <w:b/>
          <w:bCs/>
          <w:sz w:val="32"/>
          <w:szCs w:val="32"/>
        </w:rPr>
      </w:pPr>
      <w:r>
        <w:rPr>
          <w:rFonts w:hint="eastAsia" w:ascii="宋体" w:hAnsi="宋体" w:cs="宋体"/>
          <w:b/>
          <w:bCs/>
          <w:sz w:val="32"/>
          <w:szCs w:val="32"/>
        </w:rPr>
        <w:t>橡胶制品行业主要经济指标</w:t>
      </w:r>
    </w:p>
    <w:p w14:paraId="05186D51">
      <w:pPr>
        <w:keepNext w:val="0"/>
        <w:keepLines w:val="0"/>
        <w:pageBreakBefore w:val="0"/>
        <w:widowControl w:val="0"/>
        <w:kinsoku/>
        <w:wordWrap/>
        <w:overflowPunct/>
        <w:topLinePunct w:val="0"/>
        <w:autoSpaceDE/>
        <w:autoSpaceDN/>
        <w:bidi w:val="0"/>
        <w:adjustRightInd w:val="0"/>
        <w:snapToGrid w:val="0"/>
        <w:spacing w:line="360" w:lineRule="auto"/>
        <w:ind w:left="720"/>
        <w:textAlignment w:val="auto"/>
        <w:rPr>
          <w:rFonts w:hint="eastAsia" w:ascii="宋体" w:hAnsi="宋体" w:cs="宋体"/>
          <w:sz w:val="32"/>
          <w:szCs w:val="32"/>
        </w:rPr>
      </w:pPr>
      <w:r>
        <w:rPr>
          <w:rFonts w:ascii="宋体" w:hAnsi="宋体" w:cs="宋体"/>
          <w:sz w:val="32"/>
          <w:szCs w:val="32"/>
        </w:rPr>
        <w:t>1、</w:t>
      </w:r>
      <w:r>
        <w:rPr>
          <w:rFonts w:hint="eastAsia" w:ascii="宋体" w:hAnsi="宋体" w:cs="宋体"/>
          <w:sz w:val="32"/>
          <w:szCs w:val="32"/>
        </w:rPr>
        <w:t>2023年行业主要经济指标</w:t>
      </w:r>
    </w:p>
    <w:p w14:paraId="36502D12">
      <w:pPr>
        <w:keepNext w:val="0"/>
        <w:keepLines w:val="0"/>
        <w:pageBreakBefore w:val="0"/>
        <w:widowControl w:val="0"/>
        <w:kinsoku/>
        <w:wordWrap/>
        <w:overflowPunct/>
        <w:topLinePunct w:val="0"/>
        <w:autoSpaceDE/>
        <w:autoSpaceDN/>
        <w:bidi w:val="0"/>
        <w:adjustRightInd w:val="0"/>
        <w:snapToGrid w:val="0"/>
        <w:spacing w:line="360" w:lineRule="auto"/>
        <w:ind w:firstLine="633" w:firstLineChars="198"/>
        <w:textAlignment w:val="auto"/>
        <w:rPr>
          <w:rFonts w:ascii="宋体" w:hAnsi="宋体" w:cs="宋体"/>
          <w:sz w:val="32"/>
          <w:szCs w:val="32"/>
        </w:rPr>
      </w:pPr>
      <w:r>
        <w:rPr>
          <w:rFonts w:hint="eastAsia" w:ascii="宋体" w:hAnsi="宋体" w:cs="宋体"/>
          <w:sz w:val="32"/>
          <w:szCs w:val="32"/>
        </w:rPr>
        <w:t>2023年制品分会对50家会员企业统计，共完成工业总产值623.33亿元，同比上涨18.39%，完成出口产品交货值98.39亿元，同比上涨23.28%；出口产品交货值占工业总产值的比例为15.78%，与去年同期涨幅基本持平。实现销售收入616.89亿元，同比上涨17.7%；实现利润总额39.81亿元，同比上涨10.72%。亏损企业有8家，亏损面约16%，与去年同期持平；亏损额为2.25亿元，亏损总额比去年同期有所减少。中橡协橡胶制品行业主要经济指标同比走势见图1。</w:t>
      </w:r>
    </w:p>
    <w:p w14:paraId="193C3656">
      <w:pPr>
        <w:ind w:firstLine="420"/>
      </w:pPr>
      <w:r>
        <w:drawing>
          <wp:inline distT="0" distB="0" distL="114300" distR="114300">
            <wp:extent cx="5012055" cy="2423160"/>
            <wp:effectExtent l="0" t="0" r="17145" b="1524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BADA9FA">
      <w:pPr>
        <w:ind w:firstLine="420"/>
        <w:jc w:val="center"/>
        <w:rPr>
          <w:rFonts w:hint="eastAsia" w:ascii="楷体" w:hAnsi="楷体" w:eastAsia="楷体" w:cs="楷体"/>
          <w:sz w:val="24"/>
          <w:szCs w:val="24"/>
        </w:rPr>
      </w:pPr>
      <w:r>
        <w:rPr>
          <w:rFonts w:hint="eastAsia" w:ascii="楷体" w:hAnsi="楷体" w:eastAsia="楷体" w:cs="楷体"/>
          <w:sz w:val="24"/>
          <w:szCs w:val="24"/>
        </w:rPr>
        <w:t>图1  2023年橡胶制品行业主要经济指标同比增长情况(单位：</w:t>
      </w:r>
      <w:r>
        <w:rPr>
          <w:rFonts w:hint="eastAsia" w:ascii="楷体" w:hAnsi="楷体" w:eastAsia="楷体" w:cs="楷体"/>
          <w:sz w:val="24"/>
          <w:szCs w:val="24"/>
          <w:lang w:val="en-US" w:eastAsia="zh-CN"/>
        </w:rPr>
        <w:t>%</w:t>
      </w:r>
      <w:r>
        <w:rPr>
          <w:rFonts w:hint="eastAsia" w:ascii="楷体" w:hAnsi="楷体" w:eastAsia="楷体" w:cs="楷体"/>
          <w:sz w:val="24"/>
          <w:szCs w:val="24"/>
        </w:rPr>
        <w:t>)</w:t>
      </w:r>
    </w:p>
    <w:p w14:paraId="0B1B1E8D">
      <w:pPr>
        <w:ind w:firstLine="420"/>
        <w:jc w:val="center"/>
        <w:rPr>
          <w:rFonts w:ascii="等线 Light" w:hAnsi="等线 Light" w:eastAsia="等线 Light" w:cs="等线 Light"/>
          <w:szCs w:val="21"/>
        </w:rPr>
      </w:pPr>
    </w:p>
    <w:p w14:paraId="51AC08AB">
      <w:pPr>
        <w:keepNext w:val="0"/>
        <w:keepLines w:val="0"/>
        <w:pageBreakBefore w:val="0"/>
        <w:widowControl w:val="0"/>
        <w:kinsoku/>
        <w:wordWrap/>
        <w:overflowPunct/>
        <w:topLinePunct w:val="0"/>
        <w:autoSpaceDE/>
        <w:autoSpaceDN/>
        <w:bidi w:val="0"/>
        <w:adjustRightInd/>
        <w:snapToGrid w:val="0"/>
        <w:spacing w:line="360" w:lineRule="auto"/>
        <w:ind w:firstLine="633" w:firstLineChars="198"/>
        <w:textAlignment w:val="auto"/>
        <w:rPr>
          <w:rFonts w:hint="eastAsia" w:ascii="宋体" w:hAnsi="宋体" w:cs="宋体"/>
          <w:sz w:val="32"/>
          <w:szCs w:val="32"/>
        </w:rPr>
      </w:pPr>
      <w:r>
        <w:rPr>
          <w:rFonts w:hint="eastAsia" w:ascii="宋体" w:hAnsi="宋体" w:cs="宋体"/>
          <w:sz w:val="32"/>
          <w:szCs w:val="32"/>
        </w:rPr>
        <w:t>2、202</w:t>
      </w:r>
      <w:r>
        <w:rPr>
          <w:rFonts w:ascii="宋体" w:hAnsi="宋体" w:cs="宋体"/>
          <w:sz w:val="32"/>
          <w:szCs w:val="32"/>
        </w:rPr>
        <w:t>4</w:t>
      </w:r>
      <w:r>
        <w:rPr>
          <w:rFonts w:hint="eastAsia" w:ascii="宋体" w:hAnsi="宋体" w:cs="宋体"/>
          <w:sz w:val="32"/>
          <w:szCs w:val="32"/>
        </w:rPr>
        <w:t>年上半年行业主要经济指标</w:t>
      </w:r>
    </w:p>
    <w:p w14:paraId="0C6CF7BB">
      <w:pPr>
        <w:keepNext w:val="0"/>
        <w:keepLines w:val="0"/>
        <w:pageBreakBefore w:val="0"/>
        <w:widowControl w:val="0"/>
        <w:kinsoku/>
        <w:wordWrap/>
        <w:overflowPunct/>
        <w:topLinePunct w:val="0"/>
        <w:autoSpaceDE/>
        <w:autoSpaceDN/>
        <w:bidi w:val="0"/>
        <w:adjustRightInd/>
        <w:snapToGrid w:val="0"/>
        <w:spacing w:line="360" w:lineRule="auto"/>
        <w:ind w:firstLine="633" w:firstLineChars="198"/>
        <w:textAlignment w:val="auto"/>
        <w:rPr>
          <w:rFonts w:hint="eastAsia" w:ascii="宋体" w:hAnsi="宋体" w:cs="宋体"/>
          <w:sz w:val="32"/>
          <w:szCs w:val="32"/>
        </w:rPr>
      </w:pPr>
      <w:r>
        <w:rPr>
          <w:rFonts w:hint="eastAsia" w:ascii="宋体" w:hAnsi="宋体" w:cs="宋体"/>
          <w:sz w:val="32"/>
          <w:szCs w:val="32"/>
        </w:rPr>
        <w:t>2024年1-6月份，制品分会统计的54家会员企业共完成工业总产值294</w:t>
      </w:r>
      <w:r>
        <w:rPr>
          <w:rFonts w:ascii="宋体" w:hAnsi="宋体" w:cs="宋体"/>
          <w:sz w:val="32"/>
          <w:szCs w:val="32"/>
        </w:rPr>
        <w:t>.</w:t>
      </w:r>
      <w:r>
        <w:rPr>
          <w:rFonts w:hint="eastAsia" w:ascii="宋体" w:hAnsi="宋体" w:cs="宋体"/>
          <w:sz w:val="32"/>
          <w:szCs w:val="32"/>
        </w:rPr>
        <w:t>08亿元，同比上涨11.89%；完成出口产品交货值41</w:t>
      </w:r>
      <w:r>
        <w:rPr>
          <w:rFonts w:ascii="宋体" w:hAnsi="宋体" w:cs="宋体"/>
          <w:sz w:val="32"/>
          <w:szCs w:val="32"/>
        </w:rPr>
        <w:t>.</w:t>
      </w:r>
      <w:r>
        <w:rPr>
          <w:rFonts w:hint="eastAsia" w:ascii="宋体" w:hAnsi="宋体" w:cs="宋体"/>
          <w:sz w:val="32"/>
          <w:szCs w:val="32"/>
        </w:rPr>
        <w:t>6</w:t>
      </w:r>
      <w:r>
        <w:rPr>
          <w:rFonts w:ascii="宋体" w:hAnsi="宋体" w:cs="宋体"/>
          <w:sz w:val="32"/>
          <w:szCs w:val="32"/>
        </w:rPr>
        <w:t>1亿</w:t>
      </w:r>
      <w:r>
        <w:rPr>
          <w:rFonts w:hint="eastAsia" w:ascii="宋体" w:hAnsi="宋体" w:cs="宋体"/>
          <w:sz w:val="32"/>
          <w:szCs w:val="32"/>
        </w:rPr>
        <w:t>元，同比上涨26.67%；出口产品交货值占工业总产值的比例为14.15%，与去年同期涨幅基本持平。实现销售收入243</w:t>
      </w:r>
      <w:r>
        <w:rPr>
          <w:rFonts w:ascii="宋体" w:hAnsi="宋体" w:cs="宋体"/>
          <w:sz w:val="32"/>
          <w:szCs w:val="32"/>
        </w:rPr>
        <w:t>.</w:t>
      </w:r>
      <w:r>
        <w:rPr>
          <w:rFonts w:hint="eastAsia" w:ascii="宋体" w:hAnsi="宋体" w:cs="宋体"/>
          <w:sz w:val="32"/>
          <w:szCs w:val="32"/>
        </w:rPr>
        <w:t>66亿元，同比上涨13.64%；实现利润总额19</w:t>
      </w:r>
      <w:r>
        <w:rPr>
          <w:rFonts w:ascii="宋体" w:hAnsi="宋体" w:cs="宋体"/>
          <w:sz w:val="32"/>
          <w:szCs w:val="32"/>
        </w:rPr>
        <w:t>.</w:t>
      </w:r>
      <w:r>
        <w:rPr>
          <w:rFonts w:hint="eastAsia" w:ascii="宋体" w:hAnsi="宋体" w:cs="宋体"/>
          <w:sz w:val="32"/>
          <w:szCs w:val="32"/>
        </w:rPr>
        <w:t>9</w:t>
      </w:r>
      <w:r>
        <w:rPr>
          <w:rFonts w:ascii="宋体" w:hAnsi="宋体" w:cs="宋体"/>
          <w:sz w:val="32"/>
          <w:szCs w:val="32"/>
        </w:rPr>
        <w:t>8亿</w:t>
      </w:r>
      <w:r>
        <w:rPr>
          <w:rFonts w:hint="eastAsia" w:ascii="宋体" w:hAnsi="宋体" w:cs="宋体"/>
          <w:sz w:val="32"/>
          <w:szCs w:val="32"/>
        </w:rPr>
        <w:t>元，同比上涨26.5%；54家企业中亏损企业有6家，亏损面11.11%，比去年降低5个百分点；亏损总额比去年同期有所减少。</w:t>
      </w:r>
    </w:p>
    <w:p w14:paraId="1540C1BF">
      <w:pPr>
        <w:keepNext w:val="0"/>
        <w:keepLines w:val="0"/>
        <w:pageBreakBefore w:val="0"/>
        <w:widowControl w:val="0"/>
        <w:kinsoku/>
        <w:wordWrap/>
        <w:overflowPunct/>
        <w:topLinePunct w:val="0"/>
        <w:autoSpaceDE/>
        <w:autoSpaceDN/>
        <w:bidi w:val="0"/>
        <w:adjustRightInd/>
        <w:snapToGrid w:val="0"/>
        <w:spacing w:line="360" w:lineRule="auto"/>
        <w:ind w:firstLine="633" w:firstLineChars="198"/>
        <w:textAlignment w:val="auto"/>
        <w:rPr>
          <w:rFonts w:hint="eastAsia" w:ascii="宋体" w:hAnsi="宋体" w:eastAsia="宋体" w:cs="宋体"/>
          <w:sz w:val="32"/>
          <w:szCs w:val="32"/>
          <w:lang w:eastAsia="zh-CN"/>
        </w:rPr>
      </w:pPr>
      <w:r>
        <w:rPr>
          <w:rFonts w:hint="eastAsia" w:ascii="宋体" w:hAnsi="宋体" w:cs="宋体"/>
          <w:sz w:val="32"/>
          <w:szCs w:val="32"/>
        </w:rPr>
        <w:t>2024年上半年主要经济指标同比走势见图</w:t>
      </w:r>
      <w:r>
        <w:rPr>
          <w:rFonts w:ascii="宋体" w:hAnsi="宋体" w:cs="宋体"/>
          <w:sz w:val="32"/>
          <w:szCs w:val="32"/>
        </w:rPr>
        <w:t>2</w:t>
      </w:r>
      <w:r>
        <w:rPr>
          <w:rFonts w:hint="eastAsia" w:ascii="宋体" w:hAnsi="宋体" w:cs="宋体"/>
          <w:sz w:val="32"/>
          <w:szCs w:val="32"/>
          <w:lang w:eastAsia="zh-CN"/>
        </w:rPr>
        <w:t>。</w:t>
      </w:r>
    </w:p>
    <w:p w14:paraId="0CCC5F43">
      <w:pPr>
        <w:keepNext w:val="0"/>
        <w:keepLines w:val="0"/>
        <w:pageBreakBefore w:val="0"/>
        <w:widowControl w:val="0"/>
        <w:kinsoku/>
        <w:wordWrap/>
        <w:overflowPunct/>
        <w:topLinePunct w:val="0"/>
        <w:autoSpaceDE/>
        <w:autoSpaceDN/>
        <w:bidi w:val="0"/>
        <w:adjustRightInd/>
        <w:snapToGrid w:val="0"/>
        <w:spacing w:line="360" w:lineRule="auto"/>
        <w:ind w:firstLine="633" w:firstLineChars="198"/>
        <w:textAlignment w:val="auto"/>
        <w:rPr>
          <w:rFonts w:hint="eastAsia" w:ascii="宋体" w:hAnsi="宋体" w:cs="宋体"/>
          <w:sz w:val="32"/>
          <w:szCs w:val="32"/>
        </w:rPr>
      </w:pPr>
      <w:r>
        <w:rPr>
          <w:rFonts w:hint="eastAsia" w:ascii="宋体" w:hAnsi="宋体" w:cs="宋体"/>
          <w:sz w:val="32"/>
          <w:szCs w:val="32"/>
        </w:rPr>
        <w:t>2024年上半年主要经济指标增长情况见图</w:t>
      </w:r>
      <w:r>
        <w:rPr>
          <w:rFonts w:ascii="宋体" w:hAnsi="宋体" w:cs="宋体"/>
          <w:sz w:val="32"/>
          <w:szCs w:val="32"/>
        </w:rPr>
        <w:t>3</w:t>
      </w:r>
      <w:r>
        <w:rPr>
          <w:rFonts w:hint="eastAsia" w:ascii="宋体" w:hAnsi="宋体" w:cs="宋体"/>
          <w:sz w:val="32"/>
          <w:szCs w:val="32"/>
        </w:rPr>
        <w:t>。</w:t>
      </w:r>
    </w:p>
    <w:p w14:paraId="66B612D2">
      <w:pPr>
        <w:spacing w:after="156" w:afterLines="50" w:line="360" w:lineRule="auto"/>
        <w:ind w:firstLine="420" w:firstLineChars="200"/>
        <w:jc w:val="center"/>
        <w:rPr>
          <w:rFonts w:hint="eastAsia" w:ascii="等线 Light" w:hAnsi="等线 Light" w:eastAsia="等线 Light" w:cs="等线 Light"/>
          <w:szCs w:val="21"/>
        </w:rPr>
      </w:pPr>
      <w:r>
        <w:drawing>
          <wp:inline distT="0" distB="0" distL="0" distR="0">
            <wp:extent cx="4638040" cy="2220595"/>
            <wp:effectExtent l="4445" t="4445" r="571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B515070">
      <w:pPr>
        <w:ind w:firstLine="420"/>
        <w:jc w:val="center"/>
        <w:rPr>
          <w:rFonts w:hint="eastAsia" w:ascii="楷体" w:hAnsi="楷体" w:eastAsia="楷体" w:cs="楷体"/>
          <w:sz w:val="24"/>
          <w:szCs w:val="24"/>
        </w:rPr>
      </w:pPr>
      <w:r>
        <w:rPr>
          <w:rFonts w:hint="eastAsia" w:ascii="楷体" w:hAnsi="楷体" w:eastAsia="楷体" w:cs="楷体"/>
          <w:sz w:val="24"/>
          <w:szCs w:val="24"/>
        </w:rPr>
        <w:t>图2  2024年</w:t>
      </w:r>
      <w:r>
        <w:rPr>
          <w:rFonts w:hint="eastAsia" w:ascii="楷体" w:hAnsi="楷体" w:eastAsia="楷体" w:cs="楷体"/>
          <w:sz w:val="24"/>
          <w:szCs w:val="24"/>
          <w:lang w:val="en-US" w:eastAsia="zh-CN"/>
        </w:rPr>
        <w:t>上半年</w:t>
      </w:r>
      <w:r>
        <w:rPr>
          <w:rFonts w:hint="eastAsia" w:ascii="楷体" w:hAnsi="楷体" w:eastAsia="楷体" w:cs="楷体"/>
          <w:sz w:val="24"/>
          <w:szCs w:val="24"/>
        </w:rPr>
        <w:t>橡胶制品行业主要经济指标同比增长情况(单位：</w:t>
      </w:r>
      <w:r>
        <w:rPr>
          <w:rFonts w:hint="eastAsia" w:ascii="楷体" w:hAnsi="楷体" w:eastAsia="楷体" w:cs="楷体"/>
          <w:sz w:val="24"/>
          <w:szCs w:val="24"/>
          <w:lang w:val="en-US" w:eastAsia="zh-CN"/>
        </w:rPr>
        <w:t>%</w:t>
      </w:r>
      <w:r>
        <w:rPr>
          <w:rFonts w:hint="eastAsia" w:ascii="楷体" w:hAnsi="楷体" w:eastAsia="楷体" w:cs="楷体"/>
          <w:sz w:val="24"/>
          <w:szCs w:val="24"/>
        </w:rPr>
        <w:t>)</w:t>
      </w:r>
    </w:p>
    <w:p w14:paraId="55AD2E5D">
      <w:pPr>
        <w:ind w:firstLine="420"/>
        <w:jc w:val="center"/>
        <w:rPr>
          <w:rFonts w:hint="eastAsia" w:ascii="等线 Light" w:hAnsi="等线 Light" w:eastAsia="等线 Light" w:cs="等线 Light"/>
          <w:szCs w:val="21"/>
        </w:rPr>
      </w:pPr>
    </w:p>
    <w:p w14:paraId="49E7FCDD">
      <w:pPr>
        <w:ind w:firstLine="420"/>
        <w:jc w:val="center"/>
        <w:rPr>
          <w:rFonts w:hint="eastAsia" w:ascii="等线 Light" w:hAnsi="等线 Light" w:eastAsia="等线 Light" w:cs="等线 Light"/>
          <w:szCs w:val="21"/>
        </w:rPr>
      </w:pPr>
      <w:r>
        <w:drawing>
          <wp:inline distT="0" distB="0" distL="0" distR="0">
            <wp:extent cx="4754245" cy="2898775"/>
            <wp:effectExtent l="4445" t="4445" r="2286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F8722C8">
      <w:pPr>
        <w:ind w:firstLine="420"/>
        <w:jc w:val="center"/>
        <w:rPr>
          <w:rFonts w:hint="eastAsia" w:ascii="楷体" w:hAnsi="楷体" w:eastAsia="楷体" w:cs="楷体"/>
          <w:sz w:val="24"/>
          <w:szCs w:val="24"/>
        </w:rPr>
      </w:pPr>
      <w:r>
        <w:rPr>
          <w:rFonts w:hint="eastAsia" w:ascii="楷体" w:hAnsi="楷体" w:eastAsia="楷体" w:cs="楷体"/>
          <w:sz w:val="24"/>
          <w:szCs w:val="24"/>
        </w:rPr>
        <w:t>图3  2024年</w:t>
      </w:r>
      <w:r>
        <w:rPr>
          <w:rFonts w:hint="eastAsia" w:ascii="楷体" w:hAnsi="楷体" w:eastAsia="楷体" w:cs="楷体"/>
          <w:sz w:val="24"/>
          <w:szCs w:val="24"/>
          <w:lang w:val="en-US" w:eastAsia="zh-CN"/>
        </w:rPr>
        <w:t>上半年</w:t>
      </w:r>
      <w:r>
        <w:rPr>
          <w:rFonts w:hint="eastAsia" w:ascii="楷体" w:hAnsi="楷体" w:eastAsia="楷体" w:cs="楷体"/>
          <w:sz w:val="24"/>
          <w:szCs w:val="24"/>
        </w:rPr>
        <w:t>主要经济指标增长情况(单位：</w:t>
      </w:r>
      <w:r>
        <w:rPr>
          <w:rFonts w:hint="eastAsia" w:ascii="楷体" w:hAnsi="楷体" w:eastAsia="楷体" w:cs="楷体"/>
          <w:sz w:val="24"/>
          <w:szCs w:val="24"/>
          <w:lang w:val="en-US" w:eastAsia="zh-CN"/>
        </w:rPr>
        <w:t>%</w:t>
      </w:r>
      <w:r>
        <w:rPr>
          <w:rFonts w:hint="eastAsia" w:ascii="楷体" w:hAnsi="楷体" w:eastAsia="楷体" w:cs="楷体"/>
          <w:sz w:val="24"/>
          <w:szCs w:val="24"/>
        </w:rPr>
        <w:t>)</w:t>
      </w:r>
    </w:p>
    <w:p w14:paraId="62665EDA">
      <w:pPr>
        <w:ind w:firstLine="420"/>
      </w:pPr>
    </w:p>
    <w:p w14:paraId="18172110">
      <w:pPr>
        <w:keepNext w:val="0"/>
        <w:keepLines w:val="0"/>
        <w:pageBreakBefore w:val="0"/>
        <w:widowControl w:val="0"/>
        <w:kinsoku/>
        <w:wordWrap/>
        <w:overflowPunct/>
        <w:topLinePunct w:val="0"/>
        <w:autoSpaceDE/>
        <w:autoSpaceDN/>
        <w:bidi w:val="0"/>
        <w:adjustRightInd/>
        <w:snapToGrid w:val="0"/>
        <w:spacing w:line="360" w:lineRule="auto"/>
        <w:ind w:firstLine="643"/>
        <w:textAlignment w:val="auto"/>
        <w:rPr>
          <w:rFonts w:ascii="宋体" w:hAnsi="宋体" w:cs="宋体"/>
          <w:b/>
          <w:bCs/>
          <w:sz w:val="32"/>
          <w:szCs w:val="32"/>
        </w:rPr>
      </w:pPr>
      <w:r>
        <w:rPr>
          <w:rFonts w:hint="eastAsia" w:ascii="宋体" w:hAnsi="宋体" w:cs="宋体"/>
          <w:b/>
          <w:bCs/>
          <w:sz w:val="32"/>
          <w:szCs w:val="32"/>
        </w:rPr>
        <w:t>二、橡胶制品行业主要产品产量</w:t>
      </w:r>
    </w:p>
    <w:p w14:paraId="34A326C0">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cs="宋体"/>
          <w:sz w:val="32"/>
          <w:szCs w:val="32"/>
        </w:rPr>
      </w:pPr>
      <w:r>
        <w:rPr>
          <w:rFonts w:hint="eastAsia" w:ascii="宋体" w:hAnsi="宋体" w:cs="宋体"/>
          <w:sz w:val="32"/>
          <w:szCs w:val="32"/>
        </w:rPr>
        <w:t>2</w:t>
      </w:r>
      <w:r>
        <w:rPr>
          <w:rFonts w:ascii="宋体" w:hAnsi="宋体" w:cs="宋体"/>
          <w:sz w:val="32"/>
          <w:szCs w:val="32"/>
        </w:rPr>
        <w:t>023年，</w:t>
      </w:r>
      <w:r>
        <w:rPr>
          <w:rFonts w:hint="eastAsia" w:ascii="宋体" w:hAnsi="宋体" w:cs="宋体"/>
          <w:sz w:val="32"/>
          <w:szCs w:val="32"/>
        </w:rPr>
        <w:t>据制品分会对13种主要橡胶制品的统计，产品产量与去年同期相比，有8种产品呈增长状态，其中纯胶密封条、橡胶止水带、伸缩缝和出口汽车橡胶配件产品产量增幅较大；有5种产品出现了同比下滑，其中铁路减震制品和橡胶止水条下滑幅度较大。中橡协橡胶制品行业四种主要产品产量同比增长情况见图</w:t>
      </w:r>
      <w:r>
        <w:rPr>
          <w:rFonts w:ascii="宋体" w:hAnsi="宋体" w:cs="宋体"/>
          <w:sz w:val="32"/>
          <w:szCs w:val="32"/>
        </w:rPr>
        <w:t>4</w:t>
      </w:r>
      <w:r>
        <w:rPr>
          <w:rFonts w:hint="eastAsia" w:ascii="宋体" w:hAnsi="宋体" w:cs="宋体"/>
          <w:sz w:val="32"/>
          <w:szCs w:val="32"/>
        </w:rPr>
        <w:t>。</w:t>
      </w:r>
    </w:p>
    <w:p w14:paraId="145EAA9E">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pPr>
      <w:r>
        <w:drawing>
          <wp:inline distT="0" distB="0" distL="114300" distR="114300">
            <wp:extent cx="4670425" cy="2795905"/>
            <wp:effectExtent l="4445" t="4445" r="11430" b="1905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F9DBB4">
      <w:pPr>
        <w:keepNext w:val="0"/>
        <w:keepLines w:val="0"/>
        <w:pageBreakBefore w:val="0"/>
        <w:widowControl w:val="0"/>
        <w:kinsoku/>
        <w:wordWrap/>
        <w:overflowPunct/>
        <w:topLinePunct w:val="0"/>
        <w:autoSpaceDE/>
        <w:autoSpaceDN/>
        <w:bidi w:val="0"/>
        <w:adjustRightInd/>
        <w:snapToGrid w:val="0"/>
        <w:spacing w:line="360" w:lineRule="auto"/>
        <w:ind w:firstLine="420"/>
        <w:jc w:val="center"/>
        <w:textAlignment w:val="auto"/>
        <w:rPr>
          <w:rFonts w:hint="eastAsia" w:ascii="楷体" w:hAnsi="楷体" w:eastAsia="楷体" w:cs="楷体"/>
          <w:sz w:val="24"/>
          <w:szCs w:val="24"/>
        </w:rPr>
      </w:pPr>
      <w:r>
        <w:rPr>
          <w:rFonts w:hint="eastAsia" w:ascii="楷体" w:hAnsi="楷体" w:eastAsia="楷体" w:cs="楷体"/>
          <w:sz w:val="24"/>
          <w:szCs w:val="24"/>
        </w:rPr>
        <w:t>图4 四种主要产品产量同比涨跌情况(单位：</w:t>
      </w:r>
      <w:r>
        <w:rPr>
          <w:rFonts w:hint="eastAsia" w:ascii="楷体" w:hAnsi="楷体" w:eastAsia="楷体" w:cs="楷体"/>
          <w:sz w:val="24"/>
          <w:szCs w:val="24"/>
          <w:lang w:val="en-US" w:eastAsia="zh-CN"/>
        </w:rPr>
        <w:t>%</w:t>
      </w:r>
      <w:r>
        <w:rPr>
          <w:rFonts w:hint="eastAsia" w:ascii="楷体" w:hAnsi="楷体" w:eastAsia="楷体" w:cs="楷体"/>
          <w:sz w:val="24"/>
          <w:szCs w:val="24"/>
        </w:rPr>
        <w:t>)</w:t>
      </w:r>
    </w:p>
    <w:p w14:paraId="277382AD">
      <w:pPr>
        <w:keepNext w:val="0"/>
        <w:keepLines w:val="0"/>
        <w:pageBreakBefore w:val="0"/>
        <w:widowControl w:val="0"/>
        <w:kinsoku/>
        <w:wordWrap/>
        <w:overflowPunct/>
        <w:topLinePunct w:val="0"/>
        <w:autoSpaceDE/>
        <w:autoSpaceDN/>
        <w:bidi w:val="0"/>
        <w:adjustRightInd/>
        <w:snapToGrid w:val="0"/>
        <w:spacing w:line="360" w:lineRule="auto"/>
        <w:ind w:firstLine="420"/>
        <w:jc w:val="center"/>
        <w:textAlignment w:val="auto"/>
      </w:pPr>
    </w:p>
    <w:p w14:paraId="2B46029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宋体" w:hAnsi="宋体" w:cs="宋体"/>
          <w:sz w:val="32"/>
          <w:szCs w:val="32"/>
        </w:rPr>
      </w:pPr>
      <w:r>
        <w:rPr>
          <w:rFonts w:hint="eastAsia" w:ascii="宋体" w:hAnsi="宋体" w:cs="宋体"/>
          <w:sz w:val="32"/>
          <w:szCs w:val="32"/>
        </w:rPr>
        <w:t>2024年上半年，协会统计的13种主要产品产量与去年同期相比，9种产品产量有所增长,其中O型密封圈、橡胶水坝、橡胶防腐衬里和橡胶止水带产品产量增幅较大。有2种产品产量同比下滑，铁路减震和桥梁支座产品的下滑幅度较大。主要产品产量同比涨跌情况见图</w:t>
      </w:r>
      <w:r>
        <w:rPr>
          <w:rFonts w:ascii="宋体" w:hAnsi="宋体" w:cs="宋体"/>
          <w:sz w:val="32"/>
          <w:szCs w:val="32"/>
        </w:rPr>
        <w:t>5.</w:t>
      </w:r>
    </w:p>
    <w:p w14:paraId="36F50C1F">
      <w:pPr>
        <w:ind w:firstLine="420"/>
        <w:jc w:val="center"/>
        <w:rPr>
          <w:rFonts w:hint="eastAsia" w:ascii="等线 Light" w:hAnsi="等线 Light" w:eastAsia="等线 Light" w:cs="等线 Light"/>
          <w:szCs w:val="21"/>
        </w:rPr>
      </w:pPr>
      <w:r>
        <w:drawing>
          <wp:inline distT="0" distB="0" distL="0" distR="0">
            <wp:extent cx="4991100" cy="2439035"/>
            <wp:effectExtent l="4445" t="4445" r="1460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A9C85D">
      <w:pPr>
        <w:ind w:firstLine="420"/>
        <w:jc w:val="center"/>
        <w:rPr>
          <w:rFonts w:hint="eastAsia" w:ascii="楷体" w:hAnsi="楷体" w:eastAsia="楷体" w:cs="楷体"/>
          <w:sz w:val="24"/>
          <w:szCs w:val="24"/>
        </w:rPr>
      </w:pPr>
      <w:r>
        <w:rPr>
          <w:rFonts w:hint="eastAsia" w:ascii="楷体" w:hAnsi="楷体" w:eastAsia="楷体" w:cs="楷体"/>
          <w:sz w:val="24"/>
          <w:szCs w:val="24"/>
        </w:rPr>
        <w:t>图5   2024年</w:t>
      </w:r>
      <w:r>
        <w:rPr>
          <w:rFonts w:hint="eastAsia" w:ascii="楷体" w:hAnsi="楷体" w:eastAsia="楷体" w:cs="楷体"/>
          <w:sz w:val="24"/>
          <w:szCs w:val="24"/>
          <w:lang w:val="en-US" w:eastAsia="zh-CN"/>
        </w:rPr>
        <w:t>上半年</w:t>
      </w:r>
      <w:r>
        <w:rPr>
          <w:rFonts w:hint="eastAsia" w:ascii="楷体" w:hAnsi="楷体" w:eastAsia="楷体" w:cs="楷体"/>
          <w:sz w:val="24"/>
          <w:szCs w:val="24"/>
        </w:rPr>
        <w:t>四种主要橡胶制品产量同比增长情况(单位：</w:t>
      </w:r>
      <w:r>
        <w:rPr>
          <w:rFonts w:hint="eastAsia" w:ascii="楷体" w:hAnsi="楷体" w:eastAsia="楷体" w:cs="楷体"/>
          <w:sz w:val="24"/>
          <w:szCs w:val="24"/>
          <w:lang w:val="en-US" w:eastAsia="zh-CN"/>
        </w:rPr>
        <w:t>%</w:t>
      </w:r>
      <w:r>
        <w:rPr>
          <w:rFonts w:hint="eastAsia" w:ascii="楷体" w:hAnsi="楷体" w:eastAsia="楷体" w:cs="楷体"/>
          <w:sz w:val="24"/>
          <w:szCs w:val="24"/>
        </w:rPr>
        <w:t>)</w:t>
      </w:r>
    </w:p>
    <w:p w14:paraId="28600E5B">
      <w:pPr>
        <w:rPr>
          <w:rFonts w:hint="eastAsia" w:ascii="宋体" w:hAnsi="宋体" w:cs="宋体"/>
          <w:b/>
          <w:bCs/>
          <w:sz w:val="32"/>
          <w:szCs w:val="32"/>
        </w:rPr>
      </w:pPr>
    </w:p>
    <w:p w14:paraId="4DC0CC28">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rPr>
        <w:t>虽然橡胶制品行业经过疫情冲击和贸易摩擦的影响，但以安徽中鼎控股（集团）股份有限公司、株洲时代新材料科技股份有限公司为代表的行业骨干企业发展依然强劲，</w:t>
      </w:r>
      <w:r>
        <w:rPr>
          <w:rFonts w:hint="eastAsia" w:ascii="宋体" w:hAnsi="宋体" w:cs="宋体"/>
          <w:sz w:val="32"/>
          <w:szCs w:val="32"/>
          <w:lang w:eastAsia="zh-CN"/>
        </w:rPr>
        <w:t>在</w:t>
      </w:r>
      <w:r>
        <w:rPr>
          <w:rFonts w:hint="eastAsia" w:ascii="宋体" w:hAnsi="宋体" w:cs="宋体"/>
          <w:sz w:val="32"/>
          <w:szCs w:val="32"/>
          <w:lang w:val="en-US" w:eastAsia="zh-CN"/>
        </w:rPr>
        <w:t>主要橡胶制品领域，企业集中度有增加的趋势。</w:t>
      </w:r>
    </w:p>
    <w:p w14:paraId="10D18BF0">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宋体" w:hAnsi="宋体" w:cs="宋体"/>
          <w:sz w:val="32"/>
          <w:szCs w:val="32"/>
        </w:rPr>
      </w:pPr>
      <w:r>
        <w:rPr>
          <w:rFonts w:hint="eastAsia" w:ascii="宋体" w:hAnsi="宋体" w:cs="宋体"/>
          <w:sz w:val="32"/>
          <w:szCs w:val="32"/>
        </w:rPr>
        <w:t>2023年橡胶制品行业十强企业见表1</w:t>
      </w:r>
      <w:r>
        <w:rPr>
          <w:rFonts w:hint="eastAsia" w:ascii="宋体" w:hAnsi="宋体" w:cs="宋体"/>
          <w:sz w:val="32"/>
          <w:szCs w:val="32"/>
          <w:lang w:eastAsia="zh-CN"/>
        </w:rPr>
        <w:t>，</w:t>
      </w:r>
      <w:r>
        <w:rPr>
          <w:rFonts w:hint="eastAsia" w:ascii="宋体" w:hAnsi="宋体" w:cs="宋体"/>
          <w:sz w:val="32"/>
          <w:szCs w:val="32"/>
        </w:rPr>
        <w:t>2023年中橡协橡胶制品行业十强企业。</w:t>
      </w:r>
    </w:p>
    <w:tbl>
      <w:tblPr>
        <w:tblStyle w:val="2"/>
        <w:tblW w:w="0" w:type="auto"/>
        <w:tblInd w:w="0" w:type="dxa"/>
        <w:tblLayout w:type="fixed"/>
        <w:tblCellMar>
          <w:top w:w="0" w:type="dxa"/>
          <w:left w:w="0" w:type="dxa"/>
          <w:bottom w:w="0" w:type="dxa"/>
          <w:right w:w="0" w:type="dxa"/>
        </w:tblCellMar>
      </w:tblPr>
      <w:tblGrid>
        <w:gridCol w:w="1430"/>
        <w:gridCol w:w="4639"/>
        <w:gridCol w:w="2251"/>
      </w:tblGrid>
      <w:tr w14:paraId="2987D81E">
        <w:tblPrEx>
          <w:tblCellMar>
            <w:top w:w="0" w:type="dxa"/>
            <w:left w:w="0" w:type="dxa"/>
            <w:bottom w:w="0" w:type="dxa"/>
            <w:right w:w="0" w:type="dxa"/>
          </w:tblCellMar>
        </w:tblPrEx>
        <w:trPr>
          <w:trHeight w:val="539" w:hRule="atLeast"/>
        </w:trPr>
        <w:tc>
          <w:tcPr>
            <w:tcW w:w="8320" w:type="dxa"/>
            <w:gridSpan w:val="3"/>
            <w:tcBorders>
              <w:top w:val="nil"/>
              <w:left w:val="nil"/>
              <w:bottom w:val="nil"/>
              <w:right w:val="nil"/>
            </w:tcBorders>
            <w:tcMar>
              <w:top w:w="15" w:type="dxa"/>
              <w:left w:w="15" w:type="dxa"/>
              <w:right w:w="15" w:type="dxa"/>
            </w:tcMar>
            <w:vAlign w:val="center"/>
          </w:tcPr>
          <w:p w14:paraId="6B5B4A7D">
            <w:pPr>
              <w:widowControl/>
              <w:ind w:firstLine="1680" w:firstLineChars="700"/>
              <w:textAlignment w:val="center"/>
              <w:rPr>
                <w:rFonts w:ascii="宋体" w:hAnsi="宋体" w:cs="宋体"/>
                <w:sz w:val="24"/>
              </w:rPr>
            </w:pPr>
            <w:r>
              <w:rPr>
                <w:rFonts w:hint="eastAsia" w:ascii="宋体" w:hAnsi="宋体" w:cs="宋体"/>
                <w:kern w:val="0"/>
                <w:sz w:val="24"/>
                <w:lang w:bidi="ar"/>
              </w:rPr>
              <w:t>表1</w:t>
            </w:r>
            <w:r>
              <w:rPr>
                <w:rFonts w:hint="eastAsia" w:ascii="宋体" w:hAnsi="宋体" w:cs="宋体"/>
                <w:kern w:val="0"/>
                <w:sz w:val="24"/>
                <w:lang w:val="en-US" w:eastAsia="zh-CN" w:bidi="ar"/>
              </w:rPr>
              <w:t xml:space="preserve">  </w:t>
            </w:r>
            <w:r>
              <w:rPr>
                <w:rFonts w:hint="eastAsia" w:ascii="宋体" w:hAnsi="宋体" w:cs="宋体"/>
                <w:kern w:val="0"/>
                <w:sz w:val="24"/>
                <w:lang w:bidi="ar"/>
              </w:rPr>
              <w:t>2023年中橡协橡胶制品行业十强企业</w:t>
            </w:r>
          </w:p>
        </w:tc>
      </w:tr>
      <w:tr w14:paraId="7217FFF6">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020FA">
            <w:pPr>
              <w:widowControl/>
              <w:ind w:firstLine="480"/>
              <w:jc w:val="center"/>
              <w:textAlignment w:val="center"/>
              <w:rPr>
                <w:rFonts w:ascii="宋体" w:hAnsi="宋体" w:cs="宋体"/>
                <w:sz w:val="24"/>
              </w:rPr>
            </w:pPr>
            <w:r>
              <w:rPr>
                <w:rFonts w:hint="eastAsia" w:ascii="宋体" w:hAnsi="宋体" w:cs="宋体"/>
                <w:kern w:val="0"/>
                <w:sz w:val="24"/>
                <w:lang w:bidi="ar"/>
              </w:rPr>
              <w:t>排名</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E29B1">
            <w:pPr>
              <w:widowControl/>
              <w:ind w:firstLine="480"/>
              <w:jc w:val="center"/>
              <w:textAlignment w:val="center"/>
              <w:rPr>
                <w:rFonts w:ascii="宋体" w:hAnsi="宋体" w:cs="宋体"/>
                <w:sz w:val="24"/>
              </w:rPr>
            </w:pPr>
            <w:r>
              <w:rPr>
                <w:rFonts w:hint="eastAsia" w:ascii="宋体" w:hAnsi="宋体" w:cs="宋体"/>
                <w:kern w:val="0"/>
                <w:sz w:val="24"/>
                <w:lang w:bidi="ar"/>
              </w:rPr>
              <w:t>企 业 名 称</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071C6">
            <w:pPr>
              <w:widowControl/>
              <w:ind w:firstLine="240" w:firstLineChars="100"/>
              <w:jc w:val="both"/>
              <w:textAlignment w:val="center"/>
              <w:rPr>
                <w:rFonts w:ascii="宋体" w:hAnsi="宋体" w:cs="宋体"/>
                <w:sz w:val="24"/>
              </w:rPr>
            </w:pPr>
            <w:r>
              <w:rPr>
                <w:rFonts w:hint="eastAsia" w:ascii="宋体" w:hAnsi="宋体" w:cs="宋体"/>
                <w:kern w:val="0"/>
                <w:sz w:val="24"/>
                <w:lang w:bidi="ar"/>
              </w:rPr>
              <w:t>营业收入（亿元）</w:t>
            </w:r>
          </w:p>
        </w:tc>
      </w:tr>
      <w:tr w14:paraId="60F93903">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F0BCF">
            <w:pPr>
              <w:widowControl/>
              <w:ind w:firstLine="480"/>
              <w:jc w:val="center"/>
              <w:textAlignment w:val="center"/>
              <w:rPr>
                <w:rFonts w:ascii="宋体" w:hAnsi="宋体" w:cs="宋体"/>
                <w:sz w:val="24"/>
              </w:rPr>
            </w:pPr>
            <w:r>
              <w:rPr>
                <w:rFonts w:hint="eastAsia" w:ascii="宋体" w:hAnsi="宋体" w:cs="宋体"/>
                <w:kern w:val="0"/>
                <w:sz w:val="24"/>
                <w:lang w:bidi="ar"/>
              </w:rPr>
              <w:t>1</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E81D3">
            <w:pPr>
              <w:widowControl/>
              <w:ind w:firstLine="400"/>
              <w:jc w:val="center"/>
              <w:textAlignment w:val="center"/>
              <w:rPr>
                <w:rFonts w:ascii="宋体" w:hAnsi="宋体" w:cs="宋体"/>
                <w:sz w:val="24"/>
              </w:rPr>
            </w:pPr>
            <w:r>
              <w:rPr>
                <w:rFonts w:hint="eastAsia" w:ascii="宋体" w:hAnsi="宋体" w:cs="宋体"/>
                <w:kern w:val="0"/>
                <w:sz w:val="20"/>
                <w:szCs w:val="20"/>
                <w:lang w:bidi="ar"/>
              </w:rPr>
              <w:t>安徽中鼎控股（集团）股份有限公司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3F11F">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231.85</w:t>
            </w:r>
          </w:p>
        </w:tc>
      </w:tr>
      <w:tr w14:paraId="219031AC">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58431">
            <w:pPr>
              <w:widowControl/>
              <w:ind w:firstLine="480"/>
              <w:jc w:val="center"/>
              <w:textAlignment w:val="center"/>
              <w:rPr>
                <w:rFonts w:ascii="宋体" w:hAnsi="宋体" w:cs="宋体"/>
                <w:sz w:val="24"/>
              </w:rPr>
            </w:pPr>
            <w:r>
              <w:rPr>
                <w:rFonts w:hint="eastAsia" w:ascii="宋体" w:hAnsi="宋体" w:cs="宋体"/>
                <w:kern w:val="0"/>
                <w:sz w:val="24"/>
                <w:lang w:bidi="ar"/>
              </w:rPr>
              <w:t>2</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8CF59">
            <w:pPr>
              <w:widowControl/>
              <w:ind w:firstLine="400"/>
              <w:jc w:val="center"/>
              <w:textAlignment w:val="center"/>
              <w:rPr>
                <w:rFonts w:ascii="宋体" w:hAnsi="宋体" w:cs="宋体"/>
                <w:sz w:val="24"/>
              </w:rPr>
            </w:pPr>
            <w:r>
              <w:rPr>
                <w:rFonts w:hint="eastAsia" w:ascii="宋体" w:hAnsi="宋体" w:cs="宋体"/>
                <w:kern w:val="0"/>
                <w:sz w:val="20"/>
                <w:szCs w:val="20"/>
                <w:lang w:bidi="ar"/>
              </w:rPr>
              <w:t>株洲时代新材料科技股份有限公司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B505A">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169.35</w:t>
            </w:r>
          </w:p>
        </w:tc>
      </w:tr>
      <w:tr w14:paraId="19396594">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B5074">
            <w:pPr>
              <w:widowControl/>
              <w:ind w:firstLine="480"/>
              <w:jc w:val="center"/>
              <w:textAlignment w:val="center"/>
              <w:rPr>
                <w:rFonts w:ascii="宋体" w:hAnsi="宋体" w:cs="宋体"/>
                <w:sz w:val="24"/>
              </w:rPr>
            </w:pPr>
            <w:r>
              <w:rPr>
                <w:rFonts w:hint="eastAsia" w:ascii="宋体" w:hAnsi="宋体" w:cs="宋体"/>
                <w:kern w:val="0"/>
                <w:sz w:val="24"/>
                <w:lang w:bidi="ar"/>
              </w:rPr>
              <w:t>3</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B541A">
            <w:pPr>
              <w:widowControl/>
              <w:ind w:firstLine="400"/>
              <w:jc w:val="center"/>
              <w:textAlignment w:val="center"/>
              <w:rPr>
                <w:rFonts w:ascii="宋体" w:hAnsi="宋体" w:cs="宋体"/>
                <w:sz w:val="24"/>
              </w:rPr>
            </w:pPr>
            <w:r>
              <w:rPr>
                <w:rFonts w:hint="eastAsia" w:ascii="宋体" w:hAnsi="宋体" w:cs="宋体"/>
                <w:kern w:val="0"/>
                <w:sz w:val="20"/>
                <w:szCs w:val="20"/>
                <w:lang w:bidi="ar"/>
              </w:rPr>
              <w:t>建新赵氏科技股份有限公司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797F3">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22.87</w:t>
            </w:r>
          </w:p>
        </w:tc>
      </w:tr>
      <w:tr w14:paraId="419EEC7F">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7EA24">
            <w:pPr>
              <w:widowControl/>
              <w:ind w:firstLine="480"/>
              <w:jc w:val="center"/>
              <w:textAlignment w:val="center"/>
              <w:rPr>
                <w:rFonts w:ascii="宋体" w:hAnsi="宋体" w:cs="宋体"/>
                <w:sz w:val="24"/>
              </w:rPr>
            </w:pPr>
            <w:r>
              <w:rPr>
                <w:rFonts w:hint="eastAsia" w:ascii="宋体" w:hAnsi="宋体" w:cs="宋体"/>
                <w:kern w:val="0"/>
                <w:sz w:val="24"/>
                <w:lang w:bidi="ar"/>
              </w:rPr>
              <w:t>4</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88A07">
            <w:pPr>
              <w:widowControl/>
              <w:ind w:firstLine="400"/>
              <w:jc w:val="center"/>
              <w:textAlignment w:val="center"/>
              <w:rPr>
                <w:rFonts w:ascii="宋体" w:hAnsi="宋体" w:cs="宋体"/>
                <w:sz w:val="24"/>
              </w:rPr>
            </w:pPr>
            <w:r>
              <w:rPr>
                <w:rFonts w:hint="eastAsia" w:ascii="宋体" w:hAnsi="宋体" w:cs="宋体"/>
                <w:kern w:val="0"/>
                <w:sz w:val="20"/>
                <w:szCs w:val="20"/>
                <w:lang w:bidi="ar"/>
              </w:rPr>
              <w:t>陕西延长石油西北橡胶有限责任公司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0C1A1">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22.68</w:t>
            </w:r>
          </w:p>
        </w:tc>
      </w:tr>
      <w:tr w14:paraId="7841ADB8">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E535A">
            <w:pPr>
              <w:widowControl/>
              <w:ind w:firstLine="480"/>
              <w:jc w:val="center"/>
              <w:textAlignment w:val="center"/>
              <w:rPr>
                <w:rFonts w:ascii="宋体" w:hAnsi="宋体" w:cs="宋体"/>
                <w:sz w:val="24"/>
              </w:rPr>
            </w:pPr>
            <w:r>
              <w:rPr>
                <w:rFonts w:hint="eastAsia" w:ascii="宋体" w:hAnsi="宋体" w:cs="宋体"/>
                <w:kern w:val="0"/>
                <w:sz w:val="24"/>
                <w:lang w:bidi="ar"/>
              </w:rPr>
              <w:t>5</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6EAF3">
            <w:pPr>
              <w:widowControl/>
              <w:ind w:firstLine="400"/>
              <w:jc w:val="center"/>
              <w:textAlignment w:val="center"/>
              <w:rPr>
                <w:rFonts w:ascii="宋体" w:hAnsi="宋体" w:cs="宋体"/>
                <w:sz w:val="24"/>
              </w:rPr>
            </w:pPr>
            <w:r>
              <w:rPr>
                <w:rFonts w:hint="eastAsia" w:ascii="宋体" w:hAnsi="宋体" w:cs="宋体"/>
                <w:kern w:val="0"/>
                <w:sz w:val="20"/>
                <w:szCs w:val="20"/>
                <w:lang w:bidi="ar"/>
              </w:rPr>
              <w:t>江阴海达橡塑股份有限公司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C8678">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17.64</w:t>
            </w:r>
          </w:p>
        </w:tc>
      </w:tr>
      <w:tr w14:paraId="2A94A74E">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5011F">
            <w:pPr>
              <w:widowControl/>
              <w:ind w:firstLine="480"/>
              <w:jc w:val="center"/>
              <w:textAlignment w:val="center"/>
              <w:rPr>
                <w:rFonts w:ascii="宋体" w:hAnsi="宋体" w:cs="宋体"/>
                <w:sz w:val="24"/>
              </w:rPr>
            </w:pPr>
            <w:r>
              <w:rPr>
                <w:rFonts w:hint="eastAsia" w:ascii="宋体" w:hAnsi="宋体" w:cs="宋体"/>
                <w:kern w:val="0"/>
                <w:sz w:val="24"/>
                <w:lang w:bidi="ar"/>
              </w:rPr>
              <w:t>6</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D783A">
            <w:pPr>
              <w:widowControl/>
              <w:ind w:firstLine="400"/>
              <w:jc w:val="center"/>
              <w:textAlignment w:val="center"/>
              <w:rPr>
                <w:rFonts w:ascii="宋体" w:hAnsi="宋体" w:cs="宋体"/>
                <w:sz w:val="24"/>
              </w:rPr>
            </w:pPr>
            <w:r>
              <w:rPr>
                <w:rFonts w:hint="eastAsia" w:ascii="宋体" w:hAnsi="宋体" w:cs="宋体"/>
                <w:kern w:val="0"/>
                <w:sz w:val="20"/>
                <w:szCs w:val="20"/>
                <w:lang w:bidi="ar"/>
              </w:rPr>
              <w:t>宁波拓普集团股份有限公司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0AD24">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16.21</w:t>
            </w:r>
          </w:p>
        </w:tc>
      </w:tr>
      <w:tr w14:paraId="4F0D720A">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FF9C3">
            <w:pPr>
              <w:widowControl/>
              <w:ind w:firstLine="480"/>
              <w:jc w:val="center"/>
              <w:textAlignment w:val="center"/>
              <w:rPr>
                <w:rFonts w:ascii="宋体" w:hAnsi="宋体" w:cs="宋体"/>
                <w:sz w:val="24"/>
              </w:rPr>
            </w:pPr>
            <w:r>
              <w:rPr>
                <w:rFonts w:hint="eastAsia" w:ascii="宋体" w:hAnsi="宋体" w:cs="宋体"/>
                <w:kern w:val="0"/>
                <w:sz w:val="24"/>
                <w:lang w:bidi="ar"/>
              </w:rPr>
              <w:t>7</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A1579">
            <w:pPr>
              <w:widowControl/>
              <w:ind w:firstLine="400"/>
              <w:jc w:val="center"/>
              <w:textAlignment w:val="center"/>
              <w:rPr>
                <w:rFonts w:ascii="宋体" w:hAnsi="宋体" w:cs="宋体"/>
                <w:sz w:val="24"/>
              </w:rPr>
            </w:pPr>
            <w:r>
              <w:rPr>
                <w:rFonts w:hint="eastAsia" w:ascii="宋体" w:hAnsi="宋体" w:cs="宋体"/>
                <w:kern w:val="0"/>
                <w:sz w:val="20"/>
                <w:szCs w:val="20"/>
                <w:lang w:bidi="ar"/>
              </w:rPr>
              <w:t>山东美晨工业集团有限公司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6B8A1">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11.05</w:t>
            </w:r>
          </w:p>
        </w:tc>
      </w:tr>
      <w:tr w14:paraId="529CAC09">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76225">
            <w:pPr>
              <w:widowControl/>
              <w:ind w:firstLine="480"/>
              <w:jc w:val="center"/>
              <w:textAlignment w:val="center"/>
              <w:rPr>
                <w:rFonts w:ascii="宋体" w:hAnsi="宋体" w:cs="宋体"/>
                <w:sz w:val="24"/>
              </w:rPr>
            </w:pPr>
            <w:r>
              <w:rPr>
                <w:rFonts w:hint="eastAsia" w:ascii="宋体" w:hAnsi="宋体" w:cs="宋体"/>
                <w:kern w:val="0"/>
                <w:sz w:val="24"/>
                <w:lang w:bidi="ar"/>
              </w:rPr>
              <w:t>8</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33293">
            <w:pPr>
              <w:widowControl/>
              <w:ind w:firstLine="400"/>
              <w:jc w:val="center"/>
              <w:textAlignment w:val="center"/>
              <w:rPr>
                <w:rFonts w:ascii="宋体" w:hAnsi="宋体" w:cs="宋体"/>
                <w:sz w:val="24"/>
              </w:rPr>
            </w:pPr>
            <w:r>
              <w:rPr>
                <w:rFonts w:hint="eastAsia" w:ascii="宋体" w:hAnsi="宋体" w:cs="宋体"/>
                <w:kern w:val="0"/>
                <w:sz w:val="20"/>
                <w:szCs w:val="20"/>
                <w:lang w:bidi="ar"/>
              </w:rPr>
              <w:t>江苏冠联新材料科技股份有限公司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9762A">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10.65</w:t>
            </w:r>
          </w:p>
        </w:tc>
      </w:tr>
      <w:tr w14:paraId="79CDEACD">
        <w:tblPrEx>
          <w:tblCellMar>
            <w:top w:w="0" w:type="dxa"/>
            <w:left w:w="0" w:type="dxa"/>
            <w:bottom w:w="0" w:type="dxa"/>
            <w:right w:w="0"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33FC4">
            <w:pPr>
              <w:widowControl/>
              <w:ind w:firstLine="480"/>
              <w:jc w:val="center"/>
              <w:textAlignment w:val="center"/>
              <w:rPr>
                <w:rFonts w:ascii="宋体" w:hAnsi="宋体" w:cs="宋体"/>
                <w:sz w:val="24"/>
              </w:rPr>
            </w:pPr>
            <w:r>
              <w:rPr>
                <w:rFonts w:hint="eastAsia" w:ascii="宋体" w:hAnsi="宋体" w:cs="宋体"/>
                <w:kern w:val="0"/>
                <w:sz w:val="24"/>
                <w:lang w:bidi="ar"/>
              </w:rPr>
              <w:t>9</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8499C">
            <w:pPr>
              <w:widowControl/>
              <w:ind w:firstLine="400"/>
              <w:jc w:val="center"/>
              <w:textAlignment w:val="center"/>
              <w:rPr>
                <w:rFonts w:ascii="宋体" w:hAnsi="宋体" w:cs="宋体"/>
                <w:sz w:val="24"/>
              </w:rPr>
            </w:pPr>
            <w:r>
              <w:rPr>
                <w:rFonts w:hint="eastAsia" w:ascii="宋体" w:hAnsi="宋体" w:cs="宋体"/>
                <w:kern w:val="0"/>
                <w:sz w:val="20"/>
                <w:szCs w:val="20"/>
                <w:lang w:bidi="ar"/>
              </w:rPr>
              <w:t>南京利德东方橡塑科技有限公司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9F66F">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8.09</w:t>
            </w:r>
          </w:p>
        </w:tc>
      </w:tr>
      <w:tr w14:paraId="6A446344">
        <w:tblPrEx>
          <w:tblCellMar>
            <w:top w:w="0" w:type="dxa"/>
            <w:left w:w="0" w:type="dxa"/>
            <w:bottom w:w="0" w:type="dxa"/>
            <w:right w:w="0"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55D71">
            <w:pPr>
              <w:widowControl/>
              <w:ind w:firstLine="480"/>
              <w:jc w:val="center"/>
              <w:textAlignment w:val="center"/>
              <w:rPr>
                <w:rFonts w:ascii="宋体" w:hAnsi="宋体" w:cs="宋体"/>
                <w:sz w:val="24"/>
              </w:rPr>
            </w:pPr>
            <w:r>
              <w:rPr>
                <w:rFonts w:hint="eastAsia" w:ascii="宋体" w:hAnsi="宋体" w:cs="宋体"/>
                <w:kern w:val="0"/>
                <w:sz w:val="24"/>
                <w:lang w:bidi="ar"/>
              </w:rPr>
              <w:t>10</w:t>
            </w:r>
          </w:p>
        </w:tc>
        <w:tc>
          <w:tcPr>
            <w:tcW w:w="4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5919F">
            <w:pPr>
              <w:widowControl/>
              <w:ind w:firstLine="400"/>
              <w:jc w:val="center"/>
              <w:textAlignment w:val="center"/>
              <w:rPr>
                <w:rFonts w:ascii="宋体" w:hAnsi="宋体" w:cs="宋体"/>
                <w:sz w:val="24"/>
              </w:rPr>
            </w:pPr>
            <w:r>
              <w:rPr>
                <w:rFonts w:hint="eastAsia" w:ascii="宋体" w:hAnsi="宋体" w:cs="宋体"/>
                <w:kern w:val="0"/>
                <w:sz w:val="20"/>
                <w:szCs w:val="20"/>
                <w:lang w:bidi="ar"/>
              </w:rPr>
              <w:t>浙江天铁实业股份有限公司</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7678D">
            <w:pPr>
              <w:widowControl/>
              <w:ind w:firstLine="400"/>
              <w:jc w:val="center"/>
              <w:textAlignment w:val="center"/>
              <w:rPr>
                <w:rFonts w:ascii="仿宋" w:hAnsi="仿宋" w:eastAsia="仿宋" w:cs="仿宋"/>
                <w:sz w:val="24"/>
              </w:rPr>
            </w:pPr>
            <w:r>
              <w:rPr>
                <w:rFonts w:hint="eastAsia" w:ascii="宋体" w:hAnsi="宋体" w:cs="宋体"/>
                <w:kern w:val="0"/>
                <w:sz w:val="20"/>
                <w:szCs w:val="20"/>
                <w:lang w:bidi="ar"/>
              </w:rPr>
              <w:t>7.26</w:t>
            </w:r>
          </w:p>
        </w:tc>
      </w:tr>
      <w:tr w14:paraId="24628887">
        <w:tblPrEx>
          <w:tblCellMar>
            <w:top w:w="0" w:type="dxa"/>
            <w:left w:w="0" w:type="dxa"/>
            <w:bottom w:w="0" w:type="dxa"/>
            <w:right w:w="0" w:type="dxa"/>
          </w:tblCellMar>
        </w:tblPrEx>
        <w:trPr>
          <w:trHeight w:val="560" w:hRule="atLeast"/>
        </w:trPr>
        <w:tc>
          <w:tcPr>
            <w:tcW w:w="8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B132E">
            <w:pPr>
              <w:widowControl/>
              <w:ind w:firstLine="480"/>
              <w:textAlignment w:val="center"/>
              <w:rPr>
                <w:rFonts w:ascii="仿宋" w:hAnsi="仿宋" w:eastAsia="仿宋" w:cs="仿宋"/>
                <w:kern w:val="0"/>
                <w:sz w:val="22"/>
                <w:lang w:bidi="ar"/>
              </w:rPr>
            </w:pPr>
            <w:r>
              <w:rPr>
                <w:rFonts w:hint="eastAsia" w:ascii="仿宋" w:hAnsi="仿宋" w:eastAsia="仿宋" w:cs="仿宋"/>
                <w:kern w:val="0"/>
                <w:sz w:val="22"/>
                <w:lang w:bidi="ar"/>
              </w:rPr>
              <w:t>注：依据2022年四季度及2023年前三季度的统计数据</w:t>
            </w:r>
          </w:p>
        </w:tc>
      </w:tr>
    </w:tbl>
    <w:p w14:paraId="1CF8AF2D">
      <w:pPr>
        <w:rPr>
          <w:rFonts w:hint="eastAsia" w:ascii="宋体" w:hAnsi="宋体" w:cs="宋体"/>
          <w:sz w:val="32"/>
          <w:szCs w:val="32"/>
        </w:rPr>
      </w:pPr>
    </w:p>
    <w:p w14:paraId="5F9DAFB8">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cs="宋体"/>
          <w:sz w:val="32"/>
          <w:szCs w:val="32"/>
        </w:rPr>
      </w:pPr>
      <w:r>
        <w:rPr>
          <w:rFonts w:hint="eastAsia" w:ascii="宋体" w:hAnsi="宋体" w:cs="宋体"/>
          <w:sz w:val="32"/>
          <w:szCs w:val="32"/>
        </w:rPr>
        <w:t>2023年以来，世界局势动荡、地缘政治冲突加剧，全球能源供需体系的变化和大国博弈愈演愈烈，冲击着全球产业链。供应链不稳定性、不确定性在增加，原材料、能源、物流和劳动力成本在上涨，市场竞争加剧，国内经济下行压力加大，橡胶制品行业面临着严峻的挑战。虽然行业存在着诸多</w:t>
      </w:r>
      <w:r>
        <w:rPr>
          <w:rFonts w:hint="eastAsia" w:ascii="宋体" w:hAnsi="宋体" w:cs="宋体"/>
          <w:sz w:val="32"/>
          <w:szCs w:val="32"/>
          <w:lang w:val="en-US" w:eastAsia="zh-CN"/>
        </w:rPr>
        <w:t>影响行业</w:t>
      </w:r>
      <w:r>
        <w:rPr>
          <w:rFonts w:hint="eastAsia" w:ascii="宋体" w:hAnsi="宋体" w:cs="宋体"/>
          <w:sz w:val="32"/>
          <w:szCs w:val="32"/>
        </w:rPr>
        <w:t>发展的不利因素，但橡胶制品行业依然存着许多新的发展机遇</w:t>
      </w:r>
      <w:r>
        <w:rPr>
          <w:rFonts w:hint="eastAsia" w:ascii="宋体" w:hAnsi="宋体" w:cs="宋体"/>
          <w:sz w:val="32"/>
          <w:szCs w:val="32"/>
          <w:lang w:eastAsia="zh-CN"/>
        </w:rPr>
        <w:t>，</w:t>
      </w:r>
      <w:r>
        <w:rPr>
          <w:rFonts w:ascii="宋体" w:hAnsi="宋体" w:cs="宋体"/>
          <w:sz w:val="32"/>
          <w:szCs w:val="32"/>
        </w:rPr>
        <w:t>如：</w:t>
      </w:r>
      <w:r>
        <w:rPr>
          <w:rFonts w:hint="eastAsia" w:ascii="宋体" w:hAnsi="宋体" w:cs="宋体"/>
          <w:sz w:val="32"/>
          <w:szCs w:val="32"/>
        </w:rPr>
        <w:t>新能源汽车、航空航天等新兴市场的兴起，</w:t>
      </w:r>
      <w:r>
        <w:rPr>
          <w:rFonts w:hint="eastAsia" w:ascii="宋体" w:hAnsi="宋体" w:cs="宋体"/>
          <w:sz w:val="32"/>
          <w:szCs w:val="32"/>
          <w:lang w:val="en-US" w:eastAsia="zh-CN"/>
        </w:rPr>
        <w:t>行业信息化、</w:t>
      </w:r>
      <w:r>
        <w:rPr>
          <w:rFonts w:hint="eastAsia" w:ascii="宋体" w:hAnsi="宋体" w:cs="宋体"/>
          <w:sz w:val="32"/>
          <w:szCs w:val="32"/>
        </w:rPr>
        <w:t>数字化</w:t>
      </w:r>
      <w:r>
        <w:rPr>
          <w:rFonts w:hint="eastAsia" w:ascii="宋体" w:hAnsi="宋体" w:cs="宋体"/>
          <w:sz w:val="32"/>
          <w:szCs w:val="32"/>
          <w:lang w:val="en-US" w:eastAsia="zh-CN"/>
        </w:rPr>
        <w:t>以及</w:t>
      </w:r>
      <w:r>
        <w:rPr>
          <w:rFonts w:hint="eastAsia" w:ascii="宋体" w:hAnsi="宋体" w:cs="宋体"/>
          <w:sz w:val="32"/>
          <w:szCs w:val="32"/>
        </w:rPr>
        <w:t>技术创新</w:t>
      </w:r>
      <w:r>
        <w:rPr>
          <w:rFonts w:hint="eastAsia" w:ascii="宋体" w:hAnsi="宋体" w:cs="宋体"/>
          <w:sz w:val="32"/>
          <w:szCs w:val="32"/>
          <w:lang w:val="en-US" w:eastAsia="zh-CN"/>
        </w:rPr>
        <w:t>都将</w:t>
      </w:r>
      <w:r>
        <w:rPr>
          <w:rFonts w:hint="eastAsia" w:ascii="宋体" w:hAnsi="宋体" w:cs="宋体"/>
          <w:sz w:val="32"/>
          <w:szCs w:val="32"/>
        </w:rPr>
        <w:t>推动</w:t>
      </w:r>
      <w:r>
        <w:rPr>
          <w:rFonts w:hint="eastAsia" w:ascii="宋体" w:hAnsi="宋体" w:cs="宋体"/>
          <w:sz w:val="32"/>
          <w:szCs w:val="32"/>
          <w:lang w:val="en-US" w:eastAsia="zh-CN"/>
        </w:rPr>
        <w:t>着</w:t>
      </w:r>
      <w:r>
        <w:rPr>
          <w:rFonts w:hint="eastAsia" w:ascii="宋体" w:hAnsi="宋体" w:cs="宋体"/>
          <w:sz w:val="32"/>
          <w:szCs w:val="32"/>
        </w:rPr>
        <w:t>行业</w:t>
      </w:r>
      <w:r>
        <w:rPr>
          <w:rFonts w:hint="eastAsia" w:ascii="宋体" w:hAnsi="宋体" w:cs="宋体"/>
          <w:sz w:val="32"/>
          <w:szCs w:val="32"/>
          <w:lang w:eastAsia="zh-CN"/>
        </w:rPr>
        <w:t>的</w:t>
      </w:r>
      <w:r>
        <w:rPr>
          <w:rFonts w:hint="eastAsia" w:ascii="宋体" w:hAnsi="宋体" w:cs="宋体"/>
          <w:sz w:val="32"/>
          <w:szCs w:val="32"/>
          <w:lang w:val="en-US" w:eastAsia="zh-CN"/>
        </w:rPr>
        <w:t>发展和</w:t>
      </w:r>
      <w:r>
        <w:rPr>
          <w:rFonts w:hint="eastAsia" w:ascii="宋体" w:hAnsi="宋体" w:cs="宋体"/>
          <w:sz w:val="32"/>
          <w:szCs w:val="32"/>
        </w:rPr>
        <w:t>进步。</w:t>
      </w:r>
    </w:p>
    <w:p w14:paraId="371D9C6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cs="宋体"/>
          <w:sz w:val="32"/>
          <w:szCs w:val="32"/>
        </w:rPr>
      </w:pPr>
      <w:r>
        <w:rPr>
          <w:rFonts w:hint="eastAsia" w:ascii="宋体" w:hAnsi="宋体" w:cs="宋体"/>
          <w:sz w:val="32"/>
          <w:szCs w:val="32"/>
        </w:rPr>
        <w:t>总之，机遇与挑战共存，只要行业同仁脚踏实地的努力，橡胶制品行业一定能在国内外复杂的环境中取得稳定的发展，为国民经济各行业</w:t>
      </w:r>
      <w:r>
        <w:rPr>
          <w:rFonts w:hint="eastAsia" w:ascii="宋体" w:hAnsi="宋体" w:cs="宋体"/>
          <w:sz w:val="32"/>
          <w:szCs w:val="32"/>
          <w:lang w:val="en-US" w:eastAsia="zh-CN"/>
        </w:rPr>
        <w:t>发展</w:t>
      </w:r>
      <w:r>
        <w:rPr>
          <w:rFonts w:hint="eastAsia" w:ascii="宋体" w:hAnsi="宋体" w:cs="宋体"/>
          <w:sz w:val="32"/>
          <w:szCs w:val="32"/>
        </w:rPr>
        <w:t>保驾护航。</w:t>
      </w:r>
    </w:p>
    <w:p w14:paraId="585E5C27">
      <w:pPr>
        <w:rPr>
          <w:rFonts w:ascii="宋体" w:hAnsi="宋体" w:cs="宋体"/>
          <w:sz w:val="32"/>
          <w:szCs w:val="32"/>
        </w:rPr>
      </w:pPr>
    </w:p>
    <w:p w14:paraId="6EA329B8">
      <w:pPr>
        <w:rPr>
          <w:rFonts w:ascii="宋体" w:hAnsi="宋体" w:cs="宋体"/>
          <w:sz w:val="32"/>
          <w:szCs w:val="32"/>
        </w:rPr>
      </w:pPr>
    </w:p>
    <w:p w14:paraId="14037F90">
      <w:pPr>
        <w:ind w:firstLine="5440" w:firstLineChars="1700"/>
        <w:rPr>
          <w:rFonts w:hint="eastAsia" w:ascii="宋体" w:hAnsi="宋体" w:cs="宋体"/>
          <w:sz w:val="32"/>
          <w:szCs w:val="32"/>
        </w:rPr>
      </w:pPr>
      <w:r>
        <w:rPr>
          <w:rFonts w:hint="eastAsia" w:ascii="宋体" w:hAnsi="宋体" w:cs="宋体"/>
          <w:sz w:val="32"/>
          <w:szCs w:val="32"/>
        </w:rPr>
        <w:t>橡胶制品分会</w:t>
      </w:r>
    </w:p>
    <w:p w14:paraId="5E27EF62">
      <w:pPr>
        <w:ind w:firstLine="640" w:firstLineChars="200"/>
        <w:rPr>
          <w:rFonts w:ascii="宋体" w:hAnsi="宋体"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156A0"/>
    <w:multiLevelType w:val="multilevel"/>
    <w:tmpl w:val="5C0156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TczY2Y2MjllYTU2NDA5M2M2ZTkwOTg1MmVlMDMifQ=="/>
  </w:docVars>
  <w:rsids>
    <w:rsidRoot w:val="00DB63A6"/>
    <w:rsid w:val="002969C8"/>
    <w:rsid w:val="003D2B54"/>
    <w:rsid w:val="005348A1"/>
    <w:rsid w:val="007C54D4"/>
    <w:rsid w:val="00DB63A6"/>
    <w:rsid w:val="00FD32E6"/>
    <w:rsid w:val="06072695"/>
    <w:rsid w:val="0C4E0479"/>
    <w:rsid w:val="136C3AAD"/>
    <w:rsid w:val="189B18BD"/>
    <w:rsid w:val="20CD28A6"/>
    <w:rsid w:val="21824088"/>
    <w:rsid w:val="262F55A7"/>
    <w:rsid w:val="291F0974"/>
    <w:rsid w:val="2971775F"/>
    <w:rsid w:val="2AA9230C"/>
    <w:rsid w:val="3086142D"/>
    <w:rsid w:val="31E53E9E"/>
    <w:rsid w:val="36DA549E"/>
    <w:rsid w:val="39050FD0"/>
    <w:rsid w:val="39F32D23"/>
    <w:rsid w:val="3CCB65DC"/>
    <w:rsid w:val="47D12FA6"/>
    <w:rsid w:val="52B04DF8"/>
    <w:rsid w:val="5D87666C"/>
    <w:rsid w:val="610A094C"/>
    <w:rsid w:val="6C4B3C7E"/>
    <w:rsid w:val="6CF177D2"/>
    <w:rsid w:val="70790456"/>
    <w:rsid w:val="797F49B9"/>
    <w:rsid w:val="7B4E2048"/>
    <w:rsid w:val="7F49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3384;&#26723;\&#20449;&#24687;&#32479;&#35745;\2023&#24180;&#32479;&#35745;&#20449;&#24687;\12&#26376;&#25253;&#34920;\12&#26376;&#25253;&#24635;&#20250;\&#27233;&#33014;&#21046;&#21697;&#20998;&#20250;2023&#24180;&#20840;&#24180;&#27719;&#24635;&#34920;&#21450;&#25490;&#21517;&#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13723\Desktop\6&#26376;&#25253;&#34920;\3&#26376;&#25253;&#24635;&#20250;\&#27233;&#33014;&#21046;&#21697;&#20998;&#20250;2024&#24180;&#20108;&#23395;&#24230;&#27719;&#24635;&#34920;&#21450;&#25490;&#21517;&#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3723\Desktop\6&#26376;&#25253;&#34920;\3&#26376;&#25253;&#24635;&#20250;\&#27233;&#33014;&#21046;&#21697;&#20998;&#20250;2024&#24180;&#20108;&#23395;&#24230;&#27719;&#24635;&#34920;&#21450;&#25490;&#21517;&#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3384;&#26723;\&#20449;&#24687;&#32479;&#35745;\2023&#24180;&#32479;&#35745;&#20449;&#24687;\12&#26376;&#25253;&#34920;\12&#26376;&#25253;&#24635;&#20250;\&#27233;&#33014;&#21046;&#21697;&#20998;&#20250;2023&#24180;&#20840;&#24180;&#27719;&#24635;&#34920;&#21450;&#25490;&#21517;&#3492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1.xml"/><Relationship Id="rId1" Type="http://schemas.openxmlformats.org/officeDocument/2006/relationships/oleObject" Target="file:///C:\Users\13723\Desktop\6&#26376;&#25253;&#34920;\3&#26376;&#25253;&#24635;&#20250;\&#27233;&#33014;&#21046;&#21697;&#20998;&#20250;2024&#24180;&#20108;&#23395;&#24230;&#27719;&#24635;&#34920;&#21450;&#25490;&#21517;&#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1944444444444"/>
          <c:y val="0.0321759259259259"/>
          <c:w val="0.899638888888889"/>
          <c:h val="0.793287037037037"/>
        </c:manualLayout>
      </c:layout>
      <c:barChart>
        <c:barDir val="col"/>
        <c:grouping val="clustered"/>
        <c:varyColors val="0"/>
        <c:ser>
          <c:idx val="0"/>
          <c:order val="0"/>
          <c:tx>
            <c:strRef>
              <c:f>[橡胶制品分会2023年全年汇总表及排名表.xlsx]四季度环比!$D$5</c:f>
              <c:strCache>
                <c:ptCount val="1"/>
                <c:pt idx="0">
                  <c:v>一季度</c:v>
                </c:pt>
              </c:strCache>
            </c:strRef>
          </c:tx>
          <c:spPr>
            <a:solidFill>
              <a:schemeClr val="accent1"/>
            </a:solidFill>
            <a:ln>
              <a:noFill/>
            </a:ln>
            <a:effectLst/>
          </c:spPr>
          <c:invertIfNegative val="0"/>
          <c:dLbls>
            <c:delete val="1"/>
          </c:dLbls>
          <c:cat>
            <c:strRef>
              <c:f>[橡胶制品分会2023年全年汇总表及排名表.xlsx]四季度环比!$C$6:$C$9</c:f>
              <c:strCache>
                <c:ptCount val="4"/>
                <c:pt idx="0">
                  <c:v>工业产值</c:v>
                </c:pt>
                <c:pt idx="1">
                  <c:v>出口交货值</c:v>
                </c:pt>
                <c:pt idx="2">
                  <c:v>销售收入</c:v>
                </c:pt>
                <c:pt idx="3">
                  <c:v>利润总额</c:v>
                </c:pt>
              </c:strCache>
            </c:strRef>
          </c:cat>
          <c:val>
            <c:numRef>
              <c:f>[橡胶制品分会2023年全年汇总表及排名表.xlsx]四季度环比!$D$6:$D$9</c:f>
              <c:numCache>
                <c:formatCode>General</c:formatCode>
                <c:ptCount val="4"/>
                <c:pt idx="0">
                  <c:v>10.34</c:v>
                </c:pt>
                <c:pt idx="1">
                  <c:v>1.36</c:v>
                </c:pt>
                <c:pt idx="2">
                  <c:v>-7.25</c:v>
                </c:pt>
                <c:pt idx="3">
                  <c:v>-7.77</c:v>
                </c:pt>
              </c:numCache>
            </c:numRef>
          </c:val>
        </c:ser>
        <c:ser>
          <c:idx val="1"/>
          <c:order val="1"/>
          <c:tx>
            <c:strRef>
              <c:f>[橡胶制品分会2023年全年汇总表及排名表.xlsx]四季度环比!$E$5</c:f>
              <c:strCache>
                <c:ptCount val="1"/>
                <c:pt idx="0">
                  <c:v>二季度</c:v>
                </c:pt>
              </c:strCache>
            </c:strRef>
          </c:tx>
          <c:spPr>
            <a:solidFill>
              <a:schemeClr val="accent2"/>
            </a:solidFill>
            <a:ln>
              <a:noFill/>
            </a:ln>
            <a:effectLst/>
          </c:spPr>
          <c:invertIfNegative val="0"/>
          <c:dLbls>
            <c:delete val="1"/>
          </c:dLbls>
          <c:cat>
            <c:strRef>
              <c:f>[橡胶制品分会2023年全年汇总表及排名表.xlsx]四季度环比!$C$6:$C$9</c:f>
              <c:strCache>
                <c:ptCount val="4"/>
                <c:pt idx="0">
                  <c:v>工业产值</c:v>
                </c:pt>
                <c:pt idx="1">
                  <c:v>出口交货值</c:v>
                </c:pt>
                <c:pt idx="2">
                  <c:v>销售收入</c:v>
                </c:pt>
                <c:pt idx="3">
                  <c:v>利润总额</c:v>
                </c:pt>
              </c:strCache>
            </c:strRef>
          </c:cat>
          <c:val>
            <c:numRef>
              <c:f>[橡胶制品分会2023年全年汇总表及排名表.xlsx]四季度环比!$E$6:$E$9</c:f>
              <c:numCache>
                <c:formatCode>General</c:formatCode>
                <c:ptCount val="4"/>
                <c:pt idx="0">
                  <c:v>17.38</c:v>
                </c:pt>
                <c:pt idx="1">
                  <c:v>9.03</c:v>
                </c:pt>
                <c:pt idx="2">
                  <c:v>0.21</c:v>
                </c:pt>
                <c:pt idx="3">
                  <c:v>24.78</c:v>
                </c:pt>
              </c:numCache>
            </c:numRef>
          </c:val>
        </c:ser>
        <c:ser>
          <c:idx val="2"/>
          <c:order val="2"/>
          <c:tx>
            <c:strRef>
              <c:f>[橡胶制品分会2023年全年汇总表及排名表.xlsx]四季度环比!$F$5</c:f>
              <c:strCache>
                <c:ptCount val="1"/>
                <c:pt idx="0">
                  <c:v>三季度</c:v>
                </c:pt>
              </c:strCache>
            </c:strRef>
          </c:tx>
          <c:spPr>
            <a:solidFill>
              <a:schemeClr val="accent3"/>
            </a:solidFill>
            <a:ln>
              <a:noFill/>
            </a:ln>
            <a:effectLst/>
          </c:spPr>
          <c:invertIfNegative val="0"/>
          <c:dLbls>
            <c:delete val="1"/>
          </c:dLbls>
          <c:cat>
            <c:strRef>
              <c:f>[橡胶制品分会2023年全年汇总表及排名表.xlsx]四季度环比!$C$6:$C$9</c:f>
              <c:strCache>
                <c:ptCount val="4"/>
                <c:pt idx="0">
                  <c:v>工业产值</c:v>
                </c:pt>
                <c:pt idx="1">
                  <c:v>出口交货值</c:v>
                </c:pt>
                <c:pt idx="2">
                  <c:v>销售收入</c:v>
                </c:pt>
                <c:pt idx="3">
                  <c:v>利润总额</c:v>
                </c:pt>
              </c:strCache>
            </c:strRef>
          </c:cat>
          <c:val>
            <c:numRef>
              <c:f>[橡胶制品分会2023年全年汇总表及排名表.xlsx]四季度环比!$F$6:$F$9</c:f>
              <c:numCache>
                <c:formatCode>General</c:formatCode>
                <c:ptCount val="4"/>
                <c:pt idx="0">
                  <c:v>14.57</c:v>
                </c:pt>
                <c:pt idx="1">
                  <c:v>15.28</c:v>
                </c:pt>
                <c:pt idx="2">
                  <c:v>8.4</c:v>
                </c:pt>
                <c:pt idx="3">
                  <c:v>18.97</c:v>
                </c:pt>
              </c:numCache>
            </c:numRef>
          </c:val>
        </c:ser>
        <c:ser>
          <c:idx val="3"/>
          <c:order val="3"/>
          <c:tx>
            <c:strRef>
              <c:f>[橡胶制品分会2023年全年汇总表及排名表.xlsx]四季度环比!$G$5</c:f>
              <c:strCache>
                <c:ptCount val="1"/>
                <c:pt idx="0">
                  <c:v>四季度</c:v>
                </c:pt>
              </c:strCache>
            </c:strRef>
          </c:tx>
          <c:spPr>
            <a:solidFill>
              <a:schemeClr val="accent4"/>
            </a:solidFill>
            <a:ln>
              <a:noFill/>
            </a:ln>
            <a:effectLst/>
          </c:spPr>
          <c:invertIfNegative val="0"/>
          <c:dLbls>
            <c:delete val="1"/>
          </c:dLbls>
          <c:cat>
            <c:strRef>
              <c:f>[橡胶制品分会2023年全年汇总表及排名表.xlsx]四季度环比!$C$6:$C$9</c:f>
              <c:strCache>
                <c:ptCount val="4"/>
                <c:pt idx="0">
                  <c:v>工业产值</c:v>
                </c:pt>
                <c:pt idx="1">
                  <c:v>出口交货值</c:v>
                </c:pt>
                <c:pt idx="2">
                  <c:v>销售收入</c:v>
                </c:pt>
                <c:pt idx="3">
                  <c:v>利润总额</c:v>
                </c:pt>
              </c:strCache>
            </c:strRef>
          </c:cat>
          <c:val>
            <c:numRef>
              <c:f>[橡胶制品分会2023年全年汇总表及排名表.xlsx]四季度环比!$G$6:$G$9</c:f>
              <c:numCache>
                <c:formatCode>General</c:formatCode>
                <c:ptCount val="4"/>
                <c:pt idx="0">
                  <c:v>18.39</c:v>
                </c:pt>
                <c:pt idx="1">
                  <c:v>23.28</c:v>
                </c:pt>
                <c:pt idx="2">
                  <c:v>17.7</c:v>
                </c:pt>
                <c:pt idx="3">
                  <c:v>10.72</c:v>
                </c:pt>
              </c:numCache>
            </c:numRef>
          </c:val>
        </c:ser>
        <c:dLbls>
          <c:showLegendKey val="0"/>
          <c:showVal val="0"/>
          <c:showCatName val="0"/>
          <c:showSerName val="0"/>
          <c:showPercent val="0"/>
          <c:showBubbleSize val="0"/>
        </c:dLbls>
        <c:gapWidth val="219"/>
        <c:overlap val="-27"/>
        <c:axId val="-1237454432"/>
        <c:axId val="-1237452800"/>
      </c:barChart>
      <c:catAx>
        <c:axId val="-12374544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7452800"/>
        <c:crosses val="autoZero"/>
        <c:auto val="1"/>
        <c:lblAlgn val="ctr"/>
        <c:lblOffset val="100"/>
        <c:noMultiLvlLbl val="0"/>
      </c:catAx>
      <c:valAx>
        <c:axId val="-123745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7454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[橡胶制品分会2024年二季度汇总表及排名表.xlsx]增长率变化!$C$6</c:f>
              <c:strCache>
                <c:ptCount val="1"/>
                <c:pt idx="0">
                  <c:v>工业产值</c:v>
                </c:pt>
              </c:strCache>
            </c:strRef>
          </c:tx>
          <c:spPr>
            <a:ln w="28575" cap="rnd">
              <a:solidFill>
                <a:srgbClr val="4F81BD"/>
              </a:solidFill>
              <a:round/>
            </a:ln>
            <a:effectLst/>
          </c:spPr>
          <c:marker>
            <c:symbol val="none"/>
          </c:marker>
          <c:dLbls>
            <c:delete val="1"/>
          </c:dLbls>
          <c:cat>
            <c:strRef>
              <c:f>[橡胶制品分会2024年二季度汇总表及排名表.xlsx]增长率变化!$D$5:$I$5</c:f>
              <c:strCache>
                <c:ptCount val="6"/>
                <c:pt idx="0">
                  <c:v>1月</c:v>
                </c:pt>
                <c:pt idx="1">
                  <c:v>2月</c:v>
                </c:pt>
                <c:pt idx="2">
                  <c:v>3月</c:v>
                </c:pt>
                <c:pt idx="3">
                  <c:v>4月</c:v>
                </c:pt>
                <c:pt idx="4">
                  <c:v>5月</c:v>
                </c:pt>
                <c:pt idx="5">
                  <c:v>6月</c:v>
                </c:pt>
              </c:strCache>
            </c:strRef>
          </c:cat>
          <c:val>
            <c:numRef>
              <c:f>[橡胶制品分会2024年二季度汇总表及排名表.xlsx]增长率变化!$D$6:$I$6</c:f>
              <c:numCache>
                <c:formatCode>General</c:formatCode>
                <c:ptCount val="6"/>
                <c:pt idx="0">
                  <c:v>39.94</c:v>
                </c:pt>
                <c:pt idx="1">
                  <c:v>19.55</c:v>
                </c:pt>
                <c:pt idx="2">
                  <c:v>19.75</c:v>
                </c:pt>
                <c:pt idx="3">
                  <c:v>9.91</c:v>
                </c:pt>
                <c:pt idx="4">
                  <c:v>12.65</c:v>
                </c:pt>
                <c:pt idx="5">
                  <c:v>11.89</c:v>
                </c:pt>
              </c:numCache>
            </c:numRef>
          </c:val>
          <c:smooth val="0"/>
        </c:ser>
        <c:ser>
          <c:idx val="1"/>
          <c:order val="1"/>
          <c:tx>
            <c:strRef>
              <c:f>[橡胶制品分会2024年二季度汇总表及排名表.xlsx]增长率变化!$C$7</c:f>
              <c:strCache>
                <c:ptCount val="1"/>
                <c:pt idx="0">
                  <c:v>出口交货值</c:v>
                </c:pt>
              </c:strCache>
            </c:strRef>
          </c:tx>
          <c:spPr>
            <a:ln w="28575" cap="rnd">
              <a:solidFill>
                <a:srgbClr val="C0504D"/>
              </a:solidFill>
              <a:round/>
            </a:ln>
            <a:effectLst/>
          </c:spPr>
          <c:marker>
            <c:symbol val="none"/>
          </c:marker>
          <c:dLbls>
            <c:delete val="1"/>
          </c:dLbls>
          <c:cat>
            <c:strRef>
              <c:f>[橡胶制品分会2024年二季度汇总表及排名表.xlsx]增长率变化!$D$5:$I$5</c:f>
              <c:strCache>
                <c:ptCount val="6"/>
                <c:pt idx="0">
                  <c:v>1月</c:v>
                </c:pt>
                <c:pt idx="1">
                  <c:v>2月</c:v>
                </c:pt>
                <c:pt idx="2">
                  <c:v>3月</c:v>
                </c:pt>
                <c:pt idx="3">
                  <c:v>4月</c:v>
                </c:pt>
                <c:pt idx="4">
                  <c:v>5月</c:v>
                </c:pt>
                <c:pt idx="5">
                  <c:v>6月</c:v>
                </c:pt>
              </c:strCache>
            </c:strRef>
          </c:cat>
          <c:val>
            <c:numRef>
              <c:f>[橡胶制品分会2024年二季度汇总表及排名表.xlsx]增长率变化!$D$7:$I$7</c:f>
              <c:numCache>
                <c:formatCode>General</c:formatCode>
                <c:ptCount val="6"/>
                <c:pt idx="0">
                  <c:v>33.22</c:v>
                </c:pt>
                <c:pt idx="1">
                  <c:v>28.6</c:v>
                </c:pt>
                <c:pt idx="2">
                  <c:v>23.43</c:v>
                </c:pt>
                <c:pt idx="3">
                  <c:v>26.51</c:v>
                </c:pt>
                <c:pt idx="4">
                  <c:v>24.69</c:v>
                </c:pt>
                <c:pt idx="5">
                  <c:v>26.67</c:v>
                </c:pt>
              </c:numCache>
            </c:numRef>
          </c:val>
          <c:smooth val="0"/>
        </c:ser>
        <c:ser>
          <c:idx val="2"/>
          <c:order val="2"/>
          <c:tx>
            <c:strRef>
              <c:f>[橡胶制品分会2024年二季度汇总表及排名表.xlsx]增长率变化!$C$8</c:f>
              <c:strCache>
                <c:ptCount val="1"/>
                <c:pt idx="0">
                  <c:v>销售收入</c:v>
                </c:pt>
              </c:strCache>
            </c:strRef>
          </c:tx>
          <c:spPr>
            <a:ln w="28575" cap="rnd">
              <a:solidFill>
                <a:srgbClr val="9BBB59"/>
              </a:solidFill>
              <a:round/>
            </a:ln>
            <a:effectLst/>
          </c:spPr>
          <c:marker>
            <c:symbol val="none"/>
          </c:marker>
          <c:dLbls>
            <c:delete val="1"/>
          </c:dLbls>
          <c:cat>
            <c:strRef>
              <c:f>[橡胶制品分会2024年二季度汇总表及排名表.xlsx]增长率变化!$D$5:$I$5</c:f>
              <c:strCache>
                <c:ptCount val="6"/>
                <c:pt idx="0">
                  <c:v>1月</c:v>
                </c:pt>
                <c:pt idx="1">
                  <c:v>2月</c:v>
                </c:pt>
                <c:pt idx="2">
                  <c:v>3月</c:v>
                </c:pt>
                <c:pt idx="3">
                  <c:v>4月</c:v>
                </c:pt>
                <c:pt idx="4">
                  <c:v>5月</c:v>
                </c:pt>
                <c:pt idx="5">
                  <c:v>6月</c:v>
                </c:pt>
              </c:strCache>
            </c:strRef>
          </c:cat>
          <c:val>
            <c:numRef>
              <c:f>[橡胶制品分会2024年二季度汇总表及排名表.xlsx]增长率变化!$D$8:$I$8</c:f>
              <c:numCache>
                <c:formatCode>General</c:formatCode>
                <c:ptCount val="6"/>
                <c:pt idx="0">
                  <c:v>36.52</c:v>
                </c:pt>
                <c:pt idx="1">
                  <c:v>19.86</c:v>
                </c:pt>
                <c:pt idx="2">
                  <c:v>14</c:v>
                </c:pt>
                <c:pt idx="3">
                  <c:v>10.64</c:v>
                </c:pt>
                <c:pt idx="4">
                  <c:v>11.11</c:v>
                </c:pt>
                <c:pt idx="5">
                  <c:v>13.64</c:v>
                </c:pt>
              </c:numCache>
            </c:numRef>
          </c:val>
          <c:smooth val="0"/>
        </c:ser>
        <c:ser>
          <c:idx val="3"/>
          <c:order val="3"/>
          <c:tx>
            <c:strRef>
              <c:f>[橡胶制品分会2024年二季度汇总表及排名表.xlsx]增长率变化!$C$9</c:f>
              <c:strCache>
                <c:ptCount val="1"/>
                <c:pt idx="0">
                  <c:v>利润总额</c:v>
                </c:pt>
              </c:strCache>
            </c:strRef>
          </c:tx>
          <c:spPr>
            <a:ln w="28575" cap="rnd">
              <a:solidFill>
                <a:srgbClr val="8064A2"/>
              </a:solidFill>
              <a:round/>
            </a:ln>
            <a:effectLst/>
          </c:spPr>
          <c:marker>
            <c:symbol val="none"/>
          </c:marker>
          <c:dLbls>
            <c:delete val="1"/>
          </c:dLbls>
          <c:cat>
            <c:strRef>
              <c:f>[橡胶制品分会2024年二季度汇总表及排名表.xlsx]增长率变化!$D$5:$I$5</c:f>
              <c:strCache>
                <c:ptCount val="6"/>
                <c:pt idx="0">
                  <c:v>1月</c:v>
                </c:pt>
                <c:pt idx="1">
                  <c:v>2月</c:v>
                </c:pt>
                <c:pt idx="2">
                  <c:v>3月</c:v>
                </c:pt>
                <c:pt idx="3">
                  <c:v>4月</c:v>
                </c:pt>
                <c:pt idx="4">
                  <c:v>5月</c:v>
                </c:pt>
                <c:pt idx="5">
                  <c:v>6月</c:v>
                </c:pt>
              </c:strCache>
            </c:strRef>
          </c:cat>
          <c:val>
            <c:numRef>
              <c:f>[橡胶制品分会2024年二季度汇总表及排名表.xlsx]增长率变化!$D$9:$I$9</c:f>
              <c:numCache>
                <c:formatCode>General</c:formatCode>
                <c:ptCount val="6"/>
                <c:pt idx="0">
                  <c:v>54.62</c:v>
                </c:pt>
                <c:pt idx="1">
                  <c:v>32.88</c:v>
                </c:pt>
                <c:pt idx="2">
                  <c:v>29.4</c:v>
                </c:pt>
                <c:pt idx="3">
                  <c:v>57.58</c:v>
                </c:pt>
                <c:pt idx="4">
                  <c:v>55.96</c:v>
                </c:pt>
                <c:pt idx="5">
                  <c:v>26.5</c:v>
                </c:pt>
              </c:numCache>
            </c:numRef>
          </c:val>
          <c:smooth val="0"/>
        </c:ser>
        <c:dLbls>
          <c:showLegendKey val="0"/>
          <c:showVal val="0"/>
          <c:showCatName val="0"/>
          <c:showSerName val="0"/>
          <c:showPercent val="0"/>
          <c:showBubbleSize val="0"/>
        </c:dLbls>
        <c:marker val="0"/>
        <c:smooth val="0"/>
        <c:axId val="-1237466400"/>
        <c:axId val="-1237452256"/>
      </c:lineChart>
      <c:catAx>
        <c:axId val="-123746640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237452256"/>
        <c:crosses val="autoZero"/>
        <c:auto val="1"/>
        <c:lblAlgn val="ctr"/>
        <c:lblOffset val="100"/>
        <c:noMultiLvlLbl val="0"/>
      </c:catAx>
      <c:valAx>
        <c:axId val="-123745225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237466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1944444444444"/>
          <c:y val="0.0300925925925926"/>
          <c:w val="0.899638888888889"/>
          <c:h val="0.793287037037037"/>
        </c:manualLayout>
      </c:layout>
      <c:barChart>
        <c:barDir val="col"/>
        <c:grouping val="clustered"/>
        <c:varyColors val="0"/>
        <c:ser>
          <c:idx val="0"/>
          <c:order val="0"/>
          <c:tx>
            <c:strRef>
              <c:f>[橡胶制品分会2024年二季度汇总表及排名表.xlsx]二季度环比!$D$5</c:f>
              <c:strCache>
                <c:ptCount val="1"/>
                <c:pt idx="0">
                  <c:v>一季度</c:v>
                </c:pt>
              </c:strCache>
            </c:strRef>
          </c:tx>
          <c:spPr>
            <a:solidFill>
              <a:srgbClr val="4F81BD"/>
            </a:solidFill>
            <a:ln>
              <a:noFill/>
            </a:ln>
            <a:effectLst/>
          </c:spPr>
          <c:invertIfNegative val="0"/>
          <c:dLbls>
            <c:delete val="1"/>
          </c:dLbls>
          <c:cat>
            <c:strRef>
              <c:f>[橡胶制品分会2024年二季度汇总表及排名表.xlsx]二季度环比!$C$6:$C$9</c:f>
              <c:strCache>
                <c:ptCount val="4"/>
                <c:pt idx="0">
                  <c:v>工业产值</c:v>
                </c:pt>
                <c:pt idx="1">
                  <c:v>出口交货值</c:v>
                </c:pt>
                <c:pt idx="2">
                  <c:v>销售收入</c:v>
                </c:pt>
                <c:pt idx="3">
                  <c:v>利润总额</c:v>
                </c:pt>
              </c:strCache>
            </c:strRef>
          </c:cat>
          <c:val>
            <c:numRef>
              <c:f>[橡胶制品分会2024年二季度汇总表及排名表.xlsx]二季度环比!$D$6:$D$9</c:f>
              <c:numCache>
                <c:formatCode>General</c:formatCode>
                <c:ptCount val="4"/>
                <c:pt idx="0">
                  <c:v>19.75</c:v>
                </c:pt>
                <c:pt idx="1">
                  <c:v>23.43</c:v>
                </c:pt>
                <c:pt idx="2">
                  <c:v>14</c:v>
                </c:pt>
                <c:pt idx="3">
                  <c:v>29.4</c:v>
                </c:pt>
              </c:numCache>
            </c:numRef>
          </c:val>
        </c:ser>
        <c:ser>
          <c:idx val="1"/>
          <c:order val="1"/>
          <c:tx>
            <c:strRef>
              <c:f>[橡胶制品分会2024年二季度汇总表及排名表.xlsx]二季度环比!$E$5</c:f>
              <c:strCache>
                <c:ptCount val="1"/>
                <c:pt idx="0">
                  <c:v>二季度</c:v>
                </c:pt>
              </c:strCache>
            </c:strRef>
          </c:tx>
          <c:spPr>
            <a:solidFill>
              <a:srgbClr val="C0504D"/>
            </a:solidFill>
            <a:ln>
              <a:noFill/>
            </a:ln>
            <a:effectLst/>
          </c:spPr>
          <c:invertIfNegative val="0"/>
          <c:dLbls>
            <c:delete val="1"/>
          </c:dLbls>
          <c:cat>
            <c:strRef>
              <c:f>[橡胶制品分会2024年二季度汇总表及排名表.xlsx]二季度环比!$C$6:$C$9</c:f>
              <c:strCache>
                <c:ptCount val="4"/>
                <c:pt idx="0">
                  <c:v>工业产值</c:v>
                </c:pt>
                <c:pt idx="1">
                  <c:v>出口交货值</c:v>
                </c:pt>
                <c:pt idx="2">
                  <c:v>销售收入</c:v>
                </c:pt>
                <c:pt idx="3">
                  <c:v>利润总额</c:v>
                </c:pt>
              </c:strCache>
            </c:strRef>
          </c:cat>
          <c:val>
            <c:numRef>
              <c:f>[橡胶制品分会2024年二季度汇总表及排名表.xlsx]二季度环比!$E$6:$E$9</c:f>
              <c:numCache>
                <c:formatCode>General</c:formatCode>
                <c:ptCount val="4"/>
                <c:pt idx="0">
                  <c:v>11.89</c:v>
                </c:pt>
                <c:pt idx="1">
                  <c:v>26.67</c:v>
                </c:pt>
                <c:pt idx="2">
                  <c:v>13.64</c:v>
                </c:pt>
                <c:pt idx="3">
                  <c:v>26.5</c:v>
                </c:pt>
              </c:numCache>
            </c:numRef>
          </c:val>
        </c:ser>
        <c:dLbls>
          <c:showLegendKey val="0"/>
          <c:showVal val="0"/>
          <c:showCatName val="0"/>
          <c:showSerName val="0"/>
          <c:showPercent val="0"/>
          <c:showBubbleSize val="0"/>
        </c:dLbls>
        <c:gapWidth val="219"/>
        <c:overlap val="-27"/>
        <c:axId val="-1237465856"/>
        <c:axId val="-1237464224"/>
      </c:barChart>
      <c:catAx>
        <c:axId val="-123746585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237464224"/>
        <c:crosses val="autoZero"/>
        <c:auto val="1"/>
        <c:lblAlgn val="ctr"/>
        <c:lblOffset val="100"/>
        <c:noMultiLvlLbl val="0"/>
      </c:catAx>
      <c:valAx>
        <c:axId val="-123746422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237465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[橡胶制品分会2023年全年汇总表及排名表.xlsx]产品产量变化!$D$8</c:f>
              <c:strCache>
                <c:ptCount val="1"/>
                <c:pt idx="0">
                  <c:v>O型密封圈</c:v>
                </c:pt>
              </c:strCache>
            </c:strRef>
          </c:tx>
          <c:spPr>
            <a:ln w="28575" cap="rnd">
              <a:solidFill>
                <a:schemeClr val="accent1"/>
              </a:solidFill>
              <a:round/>
            </a:ln>
            <a:effectLst/>
          </c:spPr>
          <c:marker>
            <c:symbol val="none"/>
          </c:marker>
          <c:dLbls>
            <c:delete val="1"/>
          </c:dLbls>
          <c:cat>
            <c:strRef>
              <c:f>[橡胶制品分会2023年全年汇总表及排名表.xlsx]产品产量变化!$E$7:$P$7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[橡胶制品分会2023年全年汇总表及排名表.xlsx]产品产量变化!$E$8:$P$8</c:f>
              <c:numCache>
                <c:formatCode>General</c:formatCode>
                <c:ptCount val="12"/>
                <c:pt idx="0">
                  <c:v>-6.6</c:v>
                </c:pt>
                <c:pt idx="1">
                  <c:v>8.76</c:v>
                </c:pt>
                <c:pt idx="2">
                  <c:v>-10.33</c:v>
                </c:pt>
                <c:pt idx="3">
                  <c:v>6.94</c:v>
                </c:pt>
                <c:pt idx="4">
                  <c:v>6.94</c:v>
                </c:pt>
                <c:pt idx="5">
                  <c:v>7.27</c:v>
                </c:pt>
                <c:pt idx="6">
                  <c:v>-3.64</c:v>
                </c:pt>
                <c:pt idx="7">
                  <c:v>24.99</c:v>
                </c:pt>
                <c:pt idx="8">
                  <c:v>-4.2</c:v>
                </c:pt>
                <c:pt idx="9">
                  <c:v>0.16</c:v>
                </c:pt>
                <c:pt idx="10">
                  <c:v>2.9</c:v>
                </c:pt>
                <c:pt idx="11">
                  <c:v>1.07</c:v>
                </c:pt>
              </c:numCache>
            </c:numRef>
          </c:val>
          <c:smooth val="0"/>
        </c:ser>
        <c:ser>
          <c:idx val="1"/>
          <c:order val="1"/>
          <c:tx>
            <c:strRef>
              <c:f>[橡胶制品分会2023年全年汇总表及排名表.xlsx]产品产量变化!$D$9</c:f>
              <c:strCache>
                <c:ptCount val="1"/>
                <c:pt idx="0">
                  <c:v>骨架油封</c:v>
                </c:pt>
              </c:strCache>
            </c:strRef>
          </c:tx>
          <c:spPr>
            <a:ln w="28575" cap="rnd">
              <a:solidFill>
                <a:schemeClr val="accent2"/>
              </a:solidFill>
              <a:round/>
            </a:ln>
            <a:effectLst/>
          </c:spPr>
          <c:marker>
            <c:symbol val="none"/>
          </c:marker>
          <c:dLbls>
            <c:delete val="1"/>
          </c:dLbls>
          <c:cat>
            <c:strRef>
              <c:f>[橡胶制品分会2023年全年汇总表及排名表.xlsx]产品产量变化!$E$7:$P$7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[橡胶制品分会2023年全年汇总表及排名表.xlsx]产品产量变化!$E$9:$P$9</c:f>
              <c:numCache>
                <c:formatCode>General</c:formatCode>
                <c:ptCount val="12"/>
                <c:pt idx="0">
                  <c:v>4.59</c:v>
                </c:pt>
                <c:pt idx="1">
                  <c:v>9.12</c:v>
                </c:pt>
                <c:pt idx="2">
                  <c:v>11.69</c:v>
                </c:pt>
                <c:pt idx="3">
                  <c:v>-32.95</c:v>
                </c:pt>
                <c:pt idx="4">
                  <c:v>10.92</c:v>
                </c:pt>
                <c:pt idx="5">
                  <c:v>12.64</c:v>
                </c:pt>
                <c:pt idx="6">
                  <c:v>11.85</c:v>
                </c:pt>
                <c:pt idx="7">
                  <c:v>-4.64</c:v>
                </c:pt>
                <c:pt idx="8">
                  <c:v>3.77</c:v>
                </c:pt>
                <c:pt idx="9">
                  <c:v>17.02</c:v>
                </c:pt>
                <c:pt idx="10">
                  <c:v>17.94</c:v>
                </c:pt>
                <c:pt idx="11">
                  <c:v>18.63</c:v>
                </c:pt>
              </c:numCache>
            </c:numRef>
          </c:val>
          <c:smooth val="0"/>
        </c:ser>
        <c:ser>
          <c:idx val="2"/>
          <c:order val="2"/>
          <c:tx>
            <c:strRef>
              <c:f>[橡胶制品分会2023年全年汇总表及排名表.xlsx]产品产量变化!$D$10</c:f>
              <c:strCache>
                <c:ptCount val="1"/>
                <c:pt idx="0">
                  <c:v>汽车减震制品</c:v>
                </c:pt>
              </c:strCache>
            </c:strRef>
          </c:tx>
          <c:spPr>
            <a:ln w="28575" cap="rnd">
              <a:solidFill>
                <a:schemeClr val="accent3"/>
              </a:solidFill>
              <a:round/>
            </a:ln>
            <a:effectLst/>
          </c:spPr>
          <c:marker>
            <c:symbol val="none"/>
          </c:marker>
          <c:dLbls>
            <c:delete val="1"/>
          </c:dLbls>
          <c:cat>
            <c:strRef>
              <c:f>[橡胶制品分会2023年全年汇总表及排名表.xlsx]产品产量变化!$E$7:$P$7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[橡胶制品分会2023年全年汇总表及排名表.xlsx]产品产量变化!$E$10:$P$10</c:f>
              <c:numCache>
                <c:formatCode>General</c:formatCode>
                <c:ptCount val="12"/>
                <c:pt idx="0">
                  <c:v>5.48</c:v>
                </c:pt>
                <c:pt idx="1">
                  <c:v>9.71</c:v>
                </c:pt>
                <c:pt idx="2">
                  <c:v>11.42</c:v>
                </c:pt>
                <c:pt idx="3">
                  <c:v>-49.53</c:v>
                </c:pt>
                <c:pt idx="4">
                  <c:v>17.95</c:v>
                </c:pt>
                <c:pt idx="5">
                  <c:v>2.04</c:v>
                </c:pt>
                <c:pt idx="6">
                  <c:v>8.34</c:v>
                </c:pt>
                <c:pt idx="7">
                  <c:v>-11.08</c:v>
                </c:pt>
                <c:pt idx="8">
                  <c:v>4.1</c:v>
                </c:pt>
                <c:pt idx="9">
                  <c:v>15.09</c:v>
                </c:pt>
                <c:pt idx="10">
                  <c:v>17.77</c:v>
                </c:pt>
                <c:pt idx="11">
                  <c:v>17.65</c:v>
                </c:pt>
              </c:numCache>
            </c:numRef>
          </c:val>
          <c:smooth val="0"/>
        </c:ser>
        <c:ser>
          <c:idx val="3"/>
          <c:order val="3"/>
          <c:tx>
            <c:strRef>
              <c:f>[橡胶制品分会2023年全年汇总表及排名表.xlsx]产品产量变化!$D$11</c:f>
              <c:strCache>
                <c:ptCount val="1"/>
                <c:pt idx="0">
                  <c:v>出口汽车橡胶配件</c:v>
                </c:pt>
              </c:strCache>
            </c:strRef>
          </c:tx>
          <c:spPr>
            <a:ln w="28575" cap="rnd">
              <a:solidFill>
                <a:schemeClr val="accent4"/>
              </a:solidFill>
              <a:round/>
            </a:ln>
            <a:effectLst/>
          </c:spPr>
          <c:marker>
            <c:symbol val="none"/>
          </c:marker>
          <c:dLbls>
            <c:delete val="1"/>
          </c:dLbls>
          <c:cat>
            <c:strRef>
              <c:f>[橡胶制品分会2023年全年汇总表及排名表.xlsx]产品产量变化!$E$7:$P$7</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[橡胶制品分会2023年全年汇总表及排名表.xlsx]产品产量变化!$E$11:$P$11</c:f>
              <c:numCache>
                <c:formatCode>General</c:formatCode>
                <c:ptCount val="12"/>
                <c:pt idx="0">
                  <c:v>5.67</c:v>
                </c:pt>
                <c:pt idx="1">
                  <c:v>9.88</c:v>
                </c:pt>
                <c:pt idx="2">
                  <c:v>4.32</c:v>
                </c:pt>
                <c:pt idx="3">
                  <c:v>36.67</c:v>
                </c:pt>
                <c:pt idx="4">
                  <c:v>2.73</c:v>
                </c:pt>
                <c:pt idx="5">
                  <c:v>15.86</c:v>
                </c:pt>
                <c:pt idx="6">
                  <c:v>7.99</c:v>
                </c:pt>
                <c:pt idx="7">
                  <c:v>29.08</c:v>
                </c:pt>
                <c:pt idx="8">
                  <c:v>10.57</c:v>
                </c:pt>
                <c:pt idx="9">
                  <c:v>25.26</c:v>
                </c:pt>
                <c:pt idx="10">
                  <c:v>26.37</c:v>
                </c:pt>
                <c:pt idx="11">
                  <c:v>27.1</c:v>
                </c:pt>
              </c:numCache>
            </c:numRef>
          </c:val>
          <c:smooth val="0"/>
        </c:ser>
        <c:dLbls>
          <c:showLegendKey val="0"/>
          <c:showVal val="0"/>
          <c:showCatName val="0"/>
          <c:showSerName val="0"/>
          <c:showPercent val="0"/>
          <c:showBubbleSize val="0"/>
        </c:dLbls>
        <c:marker val="0"/>
        <c:smooth val="0"/>
        <c:axId val="-1237462592"/>
        <c:axId val="-1237460416"/>
      </c:lineChart>
      <c:catAx>
        <c:axId val="-12374625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7460416"/>
        <c:crosses val="autoZero"/>
        <c:auto val="1"/>
        <c:lblAlgn val="ctr"/>
        <c:lblOffset val="100"/>
        <c:noMultiLvlLbl val="0"/>
      </c:catAx>
      <c:valAx>
        <c:axId val="-123746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7462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[橡胶制品分会2024年二季度汇总表及排名表.xlsx]产品产量变化!$D$8</c:f>
              <c:strCache>
                <c:ptCount val="1"/>
                <c:pt idx="0">
                  <c:v>O型密封圈</c:v>
                </c:pt>
              </c:strCache>
            </c:strRef>
          </c:tx>
          <c:spPr>
            <a:ln w="28575" cap="rnd">
              <a:solidFill>
                <a:srgbClr val="4F81BD"/>
              </a:solidFill>
              <a:round/>
            </a:ln>
            <a:effectLst/>
          </c:spPr>
          <c:marker>
            <c:symbol val="none"/>
          </c:marker>
          <c:dLbls>
            <c:delete val="1"/>
          </c:dLbls>
          <c:cat>
            <c:strRef>
              <c:f>[橡胶制品分会2024年二季度汇总表及排名表.xlsx]产品产量变化!$E$7:$J$7</c:f>
              <c:strCache>
                <c:ptCount val="6"/>
                <c:pt idx="0">
                  <c:v>1月</c:v>
                </c:pt>
                <c:pt idx="1">
                  <c:v>2月</c:v>
                </c:pt>
                <c:pt idx="2">
                  <c:v>3月</c:v>
                </c:pt>
                <c:pt idx="3">
                  <c:v>4月</c:v>
                </c:pt>
                <c:pt idx="4">
                  <c:v>5月</c:v>
                </c:pt>
                <c:pt idx="5">
                  <c:v>6月</c:v>
                </c:pt>
              </c:strCache>
            </c:strRef>
          </c:cat>
          <c:val>
            <c:numRef>
              <c:f>[橡胶制品分会2024年二季度汇总表及排名表.xlsx]产品产量变化!$E$8:$J$8</c:f>
              <c:numCache>
                <c:formatCode>General</c:formatCode>
                <c:ptCount val="6"/>
                <c:pt idx="0">
                  <c:v>47.36</c:v>
                </c:pt>
                <c:pt idx="1">
                  <c:v>30.57</c:v>
                </c:pt>
                <c:pt idx="2">
                  <c:v>26.77</c:v>
                </c:pt>
                <c:pt idx="3">
                  <c:v>29.63</c:v>
                </c:pt>
                <c:pt idx="4">
                  <c:v>22.01</c:v>
                </c:pt>
                <c:pt idx="5">
                  <c:v>20.72</c:v>
                </c:pt>
              </c:numCache>
            </c:numRef>
          </c:val>
          <c:smooth val="0"/>
        </c:ser>
        <c:ser>
          <c:idx val="1"/>
          <c:order val="1"/>
          <c:tx>
            <c:strRef>
              <c:f>[橡胶制品分会2024年二季度汇总表及排名表.xlsx]产品产量变化!$D$9</c:f>
              <c:strCache>
                <c:ptCount val="1"/>
                <c:pt idx="0">
                  <c:v>骨架油封</c:v>
                </c:pt>
              </c:strCache>
            </c:strRef>
          </c:tx>
          <c:spPr>
            <a:ln w="28575" cap="rnd">
              <a:solidFill>
                <a:srgbClr val="C0504D"/>
              </a:solidFill>
              <a:round/>
            </a:ln>
            <a:effectLst/>
          </c:spPr>
          <c:marker>
            <c:symbol val="none"/>
          </c:marker>
          <c:dLbls>
            <c:delete val="1"/>
          </c:dLbls>
          <c:cat>
            <c:strRef>
              <c:f>[橡胶制品分会2024年二季度汇总表及排名表.xlsx]产品产量变化!$E$7:$J$7</c:f>
              <c:strCache>
                <c:ptCount val="6"/>
                <c:pt idx="0">
                  <c:v>1月</c:v>
                </c:pt>
                <c:pt idx="1">
                  <c:v>2月</c:v>
                </c:pt>
                <c:pt idx="2">
                  <c:v>3月</c:v>
                </c:pt>
                <c:pt idx="3">
                  <c:v>4月</c:v>
                </c:pt>
                <c:pt idx="4">
                  <c:v>5月</c:v>
                </c:pt>
                <c:pt idx="5">
                  <c:v>6月</c:v>
                </c:pt>
              </c:strCache>
            </c:strRef>
          </c:cat>
          <c:val>
            <c:numRef>
              <c:f>[橡胶制品分会2024年二季度汇总表及排名表.xlsx]产品产量变化!$E$9:$J$9</c:f>
              <c:numCache>
                <c:formatCode>General</c:formatCode>
                <c:ptCount val="6"/>
                <c:pt idx="0">
                  <c:v>19.51</c:v>
                </c:pt>
                <c:pt idx="1">
                  <c:v>18.31</c:v>
                </c:pt>
                <c:pt idx="2">
                  <c:v>68.81</c:v>
                </c:pt>
                <c:pt idx="3">
                  <c:v>18.17</c:v>
                </c:pt>
                <c:pt idx="4">
                  <c:v>1.3</c:v>
                </c:pt>
                <c:pt idx="5">
                  <c:v>19.84</c:v>
                </c:pt>
              </c:numCache>
            </c:numRef>
          </c:val>
          <c:smooth val="0"/>
        </c:ser>
        <c:ser>
          <c:idx val="2"/>
          <c:order val="2"/>
          <c:tx>
            <c:strRef>
              <c:f>[橡胶制品分会2024年二季度汇总表及排名表.xlsx]产品产量变化!$D$10</c:f>
              <c:strCache>
                <c:ptCount val="1"/>
                <c:pt idx="0">
                  <c:v>汽车减震制品</c:v>
                </c:pt>
              </c:strCache>
            </c:strRef>
          </c:tx>
          <c:spPr>
            <a:ln w="28575" cap="rnd">
              <a:solidFill>
                <a:srgbClr val="9BBB59"/>
              </a:solidFill>
              <a:round/>
            </a:ln>
            <a:effectLst/>
          </c:spPr>
          <c:marker>
            <c:symbol val="none"/>
          </c:marker>
          <c:dLbls>
            <c:delete val="1"/>
          </c:dLbls>
          <c:cat>
            <c:strRef>
              <c:f>[橡胶制品分会2024年二季度汇总表及排名表.xlsx]产品产量变化!$E$7:$J$7</c:f>
              <c:strCache>
                <c:ptCount val="6"/>
                <c:pt idx="0">
                  <c:v>1月</c:v>
                </c:pt>
                <c:pt idx="1">
                  <c:v>2月</c:v>
                </c:pt>
                <c:pt idx="2">
                  <c:v>3月</c:v>
                </c:pt>
                <c:pt idx="3">
                  <c:v>4月</c:v>
                </c:pt>
                <c:pt idx="4">
                  <c:v>5月</c:v>
                </c:pt>
                <c:pt idx="5">
                  <c:v>6月</c:v>
                </c:pt>
              </c:strCache>
            </c:strRef>
          </c:cat>
          <c:val>
            <c:numRef>
              <c:f>[橡胶制品分会2024年二季度汇总表及排名表.xlsx]产品产量变化!$E$10:$J$10</c:f>
              <c:numCache>
                <c:formatCode>General</c:formatCode>
                <c:ptCount val="6"/>
                <c:pt idx="0">
                  <c:v>18.17</c:v>
                </c:pt>
                <c:pt idx="1">
                  <c:v>17.62</c:v>
                </c:pt>
                <c:pt idx="2">
                  <c:v>19.6</c:v>
                </c:pt>
                <c:pt idx="3">
                  <c:v>19.83</c:v>
                </c:pt>
                <c:pt idx="4">
                  <c:v>19.09</c:v>
                </c:pt>
                <c:pt idx="5">
                  <c:v>20.85</c:v>
                </c:pt>
              </c:numCache>
            </c:numRef>
          </c:val>
          <c:smooth val="0"/>
        </c:ser>
        <c:ser>
          <c:idx val="3"/>
          <c:order val="3"/>
          <c:tx>
            <c:strRef>
              <c:f>[橡胶制品分会2024年二季度汇总表及排名表.xlsx]产品产量变化!$D$11</c:f>
              <c:strCache>
                <c:ptCount val="1"/>
                <c:pt idx="0">
                  <c:v>出口汽车橡胶配件</c:v>
                </c:pt>
              </c:strCache>
            </c:strRef>
          </c:tx>
          <c:spPr>
            <a:ln w="28575" cap="rnd">
              <a:solidFill>
                <a:srgbClr val="8064A2"/>
              </a:solidFill>
              <a:round/>
            </a:ln>
            <a:effectLst/>
          </c:spPr>
          <c:marker>
            <c:symbol val="none"/>
          </c:marker>
          <c:dLbls>
            <c:delete val="1"/>
          </c:dLbls>
          <c:cat>
            <c:strRef>
              <c:f>[橡胶制品分会2024年二季度汇总表及排名表.xlsx]产品产量变化!$E$7:$J$7</c:f>
              <c:strCache>
                <c:ptCount val="6"/>
                <c:pt idx="0">
                  <c:v>1月</c:v>
                </c:pt>
                <c:pt idx="1">
                  <c:v>2月</c:v>
                </c:pt>
                <c:pt idx="2">
                  <c:v>3月</c:v>
                </c:pt>
                <c:pt idx="3">
                  <c:v>4月</c:v>
                </c:pt>
                <c:pt idx="4">
                  <c:v>5月</c:v>
                </c:pt>
                <c:pt idx="5">
                  <c:v>6月</c:v>
                </c:pt>
              </c:strCache>
            </c:strRef>
          </c:cat>
          <c:val>
            <c:numRef>
              <c:f>[橡胶制品分会2024年二季度汇总表及排名表.xlsx]产品产量变化!$E$11:$J$11</c:f>
              <c:numCache>
                <c:formatCode>General</c:formatCode>
                <c:ptCount val="6"/>
                <c:pt idx="0">
                  <c:v>18.05</c:v>
                </c:pt>
                <c:pt idx="1">
                  <c:v>18.15</c:v>
                </c:pt>
                <c:pt idx="2">
                  <c:v>26.54</c:v>
                </c:pt>
                <c:pt idx="3">
                  <c:v>26.53</c:v>
                </c:pt>
                <c:pt idx="4">
                  <c:v>18.87</c:v>
                </c:pt>
                <c:pt idx="5">
                  <c:v>18.94</c:v>
                </c:pt>
              </c:numCache>
            </c:numRef>
          </c:val>
          <c:smooth val="0"/>
        </c:ser>
        <c:dLbls>
          <c:showLegendKey val="0"/>
          <c:showVal val="0"/>
          <c:showCatName val="0"/>
          <c:showSerName val="0"/>
          <c:showPercent val="0"/>
          <c:showBubbleSize val="0"/>
        </c:dLbls>
        <c:marker val="0"/>
        <c:smooth val="0"/>
        <c:axId val="-1638766736"/>
        <c:axId val="-1638764560"/>
      </c:lineChart>
      <c:catAx>
        <c:axId val="-163876673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638764560"/>
        <c:crosses val="autoZero"/>
        <c:auto val="1"/>
        <c:lblAlgn val="ctr"/>
        <c:lblOffset val="100"/>
        <c:noMultiLvlLbl val="0"/>
      </c:catAx>
      <c:valAx>
        <c:axId val="-1638764560"/>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638766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6</Pages>
  <Words>1678</Words>
  <Characters>1883</Characters>
  <Lines>14</Lines>
  <Paragraphs>4</Paragraphs>
  <TotalTime>0</TotalTime>
  <ScaleCrop>false</ScaleCrop>
  <LinksUpToDate>false</LinksUpToDate>
  <CharactersWithSpaces>1898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86139</dc:creator>
  <cp:lastModifiedBy>姚新启</cp:lastModifiedBy>
  <dcterms:modified xsi:type="dcterms:W3CDTF">2024-09-09T04:50:53Z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49C4781BFEDF4A689FE2202FB0BD7E59_13</vt:lpwstr>
  </property>
</Properties>
</file>