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DE14"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2023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及2024年</w:t>
      </w:r>
      <w:r>
        <w:rPr>
          <w:rFonts w:ascii="宋体" w:hAnsi="宋体" w:eastAsia="宋体" w:cs="宋体"/>
          <w:sz w:val="24"/>
          <w:szCs w:val="24"/>
        </w:rPr>
        <w:t>汽车工业经济运行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</w:p>
    <w:bookmarkEnd w:id="0"/>
    <w:p w14:paraId="216C7A11"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684086B">
      <w:p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年，汽车行业企业凝心聚力、砥砺前行，紧抓发展 机遇，克服不利挑战，创造出令人瞩目的业绩，推动汽车行 业实现了质的有效提升和量的合理增长，成为拉动工业经济 增长的重要动力。汽车产销创历史新高，乘用车延续良好发 展，商用车保持较快增长，新能源汽车和汽车出口量持续攀 升。</w:t>
      </w:r>
    </w:p>
    <w:p w14:paraId="1A74EC98">
      <w:p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一、2023年汽车工业经济运行情况 </w:t>
      </w:r>
    </w:p>
    <w:p w14:paraId="346003F5">
      <w:pPr>
        <w:numPr>
          <w:ilvl w:val="0"/>
          <w:numId w:val="1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汽车产销创历史新高，行业效益稳步增长</w:t>
      </w:r>
    </w:p>
    <w:p w14:paraId="3B753081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汽车产销突破3000万辆，全年实现两位数增长</w:t>
      </w:r>
    </w:p>
    <w:p w14:paraId="5C5C1867">
      <w:pPr>
        <w:numPr>
          <w:ilvl w:val="0"/>
          <w:numId w:val="0"/>
        </w:numPr>
        <w:ind w:firstLine="42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中国汽车工业协会统计数据显示，2023年，汽车产销累 计完成3016.1万辆和3009.4万辆，比上年分别增长11.6% 和12%，产销量双双突破3000万辆，均实现较快增长。从全 年汽车产销变化情况来看，一季度汽车行业进入促销政策切 换期，传统燃油车购置税优惠政策的退出、新能源汽车补贴 的结束等造成提前消费，年初以来的新能源车降价以及3月 以来的促销潮又对终端市场产生波动，汽车行业经济运行总 体面临较大压力，产销呈现小幅下降；二季度在中央和地方 促消费政策、轻型车国六实施公告发布、多地汽车营销活动、 企业新车型大量上市等因素共同拉动下，叠加车企半年度节 点冲量和4、5月同期基数相对偏低，形势明显好转，市场 1 需求逐步恢复；三季度，汽车产销整体表现好于预期。市场 总体呈现“淡季不淡，旺季更旺”的态势，“金九银十”效 应重新显现；进入四季度，伴随政策效应持续显现，各地车 展及促销活动持续发力，加之企业年底收尾冲刺，车市热度 延续，再现“翘尾”现象。汽车产销创造历史新高，超预期 完成全年目标。</w:t>
      </w:r>
    </w:p>
    <w:p w14:paraId="3182A7C2">
      <w:pPr>
        <w:numPr>
          <w:ilvl w:val="0"/>
          <w:numId w:val="2"/>
        </w:numPr>
        <w:ind w:left="5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行业经济效益平稳运行，主要指标增速高于制造业平 均水平</w:t>
      </w:r>
    </w:p>
    <w:p w14:paraId="5A24D7D4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年，汽车行业经济效益主要指标与产销情况走势大 致相当，开局行业整体运行面临较大压力，主要指标呈现负 增长，随着行业形势逐渐好转，行业经济效益持续向好，主 要指标实现由负转正。下半年以来，总体保持平稳运行，主 要指标高于制造业总体。</w:t>
      </w:r>
    </w:p>
    <w:p w14:paraId="0922722E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国家统计局数据显示，2023年，规模以上汽车制造业增 加值比上年增长13%，高于同期规模以上制造业增加值增速 8 个百分点；完成营业收入增长11.9%，高于制造业营收增 速10.6 个百分点；实现利润总额增长5.9%，高于制造业利 润增速7.9个百分点；汽车类零售总额累计完成48614亿元， 增长5.9%，占社会消费品零售总额的10.3%。 </w:t>
      </w:r>
    </w:p>
    <w:p w14:paraId="73B6F916">
      <w:pPr>
        <w:numPr>
          <w:ilvl w:val="0"/>
          <w:numId w:val="1"/>
        </w:numPr>
        <w:ind w:left="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乘用车延续良好发展态势，中国品牌汽车继续亮 眼表现</w:t>
      </w:r>
    </w:p>
    <w:p w14:paraId="39B1107D">
      <w:pPr>
        <w:numPr>
          <w:ilvl w:val="0"/>
          <w:numId w:val="3"/>
        </w:numPr>
        <w:ind w:left="5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乘用车市场表现良好，产销实现较快增长</w:t>
      </w:r>
    </w:p>
    <w:p w14:paraId="32B6F03D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年，乘用车产销累计完成2612.4万辆和2606.3万 辆，比上年分别增长9.6%和10.6%，乘用车产销量创历史新 高。从月度产销变化情况来看，乘用车作为主要的消费产品， 占据了市场的主体，其全年走势与汽车市场整体基本一致。 开年由于受到政策切换与价格波动影响，市场承受了较大压 力。伴随消费日趋回暖，乘用车市场形势逐渐好转，回归正 常节奏。尤其是下半年以来，在国家及地方政策推动下，加 之多地车展与促销活动火热进行，各大车企新品持续发布， 进店客流显著增加，进一步拉动了乘用车消费，继重迎“金 九银十”后，年底也再现“翘尾”现象。乘用车销量实现两 位数增长，为稳定住汽车消费基本盘发挥重要作用。 </w:t>
      </w:r>
    </w:p>
    <w:p w14:paraId="1DF8474F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当下，汽车消费者，特别是不断壮大的年轻一代消费群 体，对品质、性能、服务等汽车产品附加属性愈加看重。汽 车消费整体呈现升级趋势，乘用车市场价格结构走势持续上 行，高端车型销售增长明显。这一趋势在能源革新、产品迭 代的新能源汽车产品中更加凸显，高端化、智能化新能源产 品越来越受到消费者的青睐。根据协会统计数据显示，传统 燃油乘用车中，尽管10—15万元价格区间仍为主要销量贡 献集中区段，但从增长速度来看，35万元以上市场表现相对 更好，市场涨幅最大区间在50万元以上。新能源乘用车中， 主力销量价格贡献区间已从前几年的10万元以下升级为15 —20万元价格区间，销量结构逐步从以前的哑铃型转变为现 3 在的纺锤型，而从增长速度来看，35—40万元价格区间涨幅 最大。</w:t>
      </w:r>
    </w:p>
    <w:p w14:paraId="2462CF3F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年，高端品牌乘用车延续良好发展态势，继续保持 两位数增长。全年高端品牌乘用车共销售451.6万辆，比上 年增长15.4%，高于乘用车增速4.8个百分点，占乘用车销 售总量的17.3%，占比较上年提高0.8个百分点。</w:t>
      </w:r>
    </w:p>
    <w:p w14:paraId="6C02FFB7">
      <w:pPr>
        <w:numPr>
          <w:ilvl w:val="0"/>
          <w:numId w:val="3"/>
        </w:numPr>
        <w:ind w:left="5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SUV 和轿车占据乘用车细分市场主导</w:t>
      </w:r>
    </w:p>
    <w:p w14:paraId="0C7D8BDF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从乘用车细分市场表现情况来看，运动型多用途乘用车 （SUV）和多功能乘用车（MPV）产销呈现两位数明显增长， 基本型乘用车（轿车）产销小幅增长，交叉型乘用车产销呈 较快下降。其中，运动型多用途乘用车（SUV）和基本型乘 用车（轿车）二者销量合计占据乘用车总体销量的90%以上， 占据主导地位。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2023 年，基本型乘用车（轿车）产销累计完成1150.8 万辆和1149万辆，比上年分别增长2.9%和3.4%。其中，新 能源轿车产销分别完成452.7万辆和452.2万辆，增长21.9% 和23.6%，占轿车产销总量的比重分别达到39.3%和39.4%。 </w:t>
      </w:r>
    </w:p>
    <w:p w14:paraId="2791D2CD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2023 年，运动型多用途乘用车（SUV）产销月度数次创 新高，继续超越基本型乘用车（轿车），保持领先地位。全 年产销累计完成1324.2万辆和1320.6万辆，比上年分别增 长16.4%和18%。其中，新能源SUV产销分别达到433万辆 和427.1 万辆，增长50.3%和54.3%，占SUV产销总量的比 重分别达到32.7%和32.3%。  </w:t>
      </w:r>
    </w:p>
    <w:p w14:paraId="50D4C933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2023 年，多功能乘用车（MPV）产销累计完成111.2万 辆和110.2 万辆，重回百万辆，比上年分别增长16.8%和 17.7%。其中，新能源MPV产销23.8万辆和23.1万辆，均 增长2.2倍，占MPV产销总量的比重分别达到21.5%和20.9%。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2023 年，交叉型乘用车产销累计完成26.2万辆和26.5 万辆，比上年分别下降17.2%和18.1%。其中，新能源交叉 型乘用车产销2.7万辆和2.5万辆，分别下降43.7%和49.2%， 占交叉型乘用车产销总量的比重分别达到10.1%和9.3%。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3.中国品牌乘用车市场份额稳步提升 2023 年，中国品牌乘用车月度市场占有率保持在50%以 上，累计份额稳步提升。</w:t>
      </w:r>
    </w:p>
    <w:p w14:paraId="7F464A75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中国品牌汽车依托多年的技术沉淀 和科技创新，紧抓电动化、智能化、网联化转型契机，不断 提升技术研发水平，加速产品迭代升级，持续打造出丰富多 元的汽车产品，可以更好满足不同消费群体的个性化与极致 追求，越来越得到大众的认可与青睐，逐步形成品牌的新特 征和新优势，实现向上突破。与此同时，企业国际化步伐不 断加快，越来越多中国品牌汽车特别是新能源汽车产品进入 国际主流汽车市场，中国汽车品牌综合竞争力持续提升。</w:t>
      </w:r>
    </w:p>
    <w:p w14:paraId="7C4FB190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年，中国品牌乘用车共销售1459.6万辆，比上年 增长24.1%，占乘用车销售总量的56%，占有率比上年提升 6.1 个百分点。其中，中国品牌新能源乘用车共销售728.9 万辆，增长39.3%，占新能源乘用车销售总量的80.6%。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2023 年，外国品牌乘用车共销售1146.7万辆，比上年 下降2.8%，占乘用车销售总量的44%。其中，德系、日系、 美系、韩系和法系五大主要外国品牌乘用车分别销售462.7 万辆、375.9万辆、228.4万辆、42.3万辆和12.9万辆，分 别占乘用车销售总量的17.8%、14.4%、8.8%、1.6%和0.5%。 与上一年度相比，日系和法系品牌乘用车销量呈两位数下降， 其他三大主要品牌乘用车销量呈不同程度增长。 </w:t>
      </w:r>
    </w:p>
    <w:p w14:paraId="79F3911E">
      <w:pPr>
        <w:numPr>
          <w:ilvl w:val="0"/>
          <w:numId w:val="1"/>
        </w:numPr>
        <w:ind w:left="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商用车市场回暖，产销保持较快增长</w:t>
      </w:r>
    </w:p>
    <w:p w14:paraId="31DE77C6">
      <w:pPr>
        <w:numPr>
          <w:ilvl w:val="0"/>
          <w:numId w:val="4"/>
        </w:numPr>
        <w:ind w:left="5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商用车产销呈两位数增长，天然气车销量大幅增长 </w:t>
      </w:r>
    </w:p>
    <w:p w14:paraId="5E239731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2023年，商用车产销累计完成403.7万辆和403.1万辆， 比上年分别增长26.8%和22.1%，呈现两位数较快增长。在 商用车主要品种中，与上一年度相比，货车和客车产销均呈 明显增长。受宏观经济持续回升向好、物流行业回暖升温、 旅游市场强势复苏、海外出口市场需求旺盛等利好因素影响， 加之上年商用车产销位于近年来历史低位、同期基数相对较 低，2023年我国商用车市场企稳回升，实现恢复性增长。其 中，新能源商用车、天然气重卡和海外出口市场表现尤为亮 眼，成为拉动整体市场复苏增长的主要动能。</w:t>
      </w:r>
    </w:p>
    <w:p w14:paraId="584B6E5A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从商用车按燃料类型细分品种销售情况来看，与上一年 度相比，主要传统燃料类型产品均呈现不同程度增长，其中 天然气车得益于油气价差进一步拉大涨幅最为显著，成为拉 动商用车市场快速增长的主要动能之一。具体来看，2023年， 天然气车累计销售21.2万辆，比上年增长3.6倍；柴油车 6 累计销售209.5万辆，增长8.7%；汽油车累计销售128.7万 辆，增长26.5%。新能源方面，在行业加快转型升级、推动 绿色低碳发展的浪潮下，得益于利好政策加持、补能技术发 展等多重因素驱动，继2022年实现爆发式增长后，2023年 新能源商用车市场同样延续良好发展势头，呈现较快增长。 全年累计销售44.7万辆，比上年增长32.3%，占商用车销售 总量的11.1%，市场占有率持续提升。</w:t>
      </w:r>
    </w:p>
    <w:p w14:paraId="3D885B10">
      <w:pPr>
        <w:numPr>
          <w:ilvl w:val="0"/>
          <w:numId w:val="4"/>
        </w:numPr>
        <w:ind w:left="5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货车产销明显增长，重型货车表现更为突出</w:t>
      </w:r>
    </w:p>
    <w:p w14:paraId="67CBF25B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年，货车产销累计均完成353.9万辆，比上年分别 增长27.4%和22.4%。在货车主要细分品种中，与上一年度 相比，四大类货车品种产销均呈两位数增长。其中，重型货 车增幅最为显著。受益于经济复苏、基建投资走强、物流运 输升温，重型货车市场回暖势头明显，购车需求持续增长。 此外，天然气重卡和海外出口市场的优异表现，也为重型货 车市场复苏注入了强劲动能。</w:t>
      </w:r>
    </w:p>
    <w:p w14:paraId="34B3CAD4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具体来看，2023年，重型货车产销累计完成91.7万辆 和91.1万辆，比上年分别增长45.1%和35.6%；中型货车产 销累计完成10.6万辆和10.7万辆，分别增长15.4%和12%； 轻型货车产销累计完成188.4万辆和189.5万辆，分别增长 20.7%和 17.1%；微型货车产销累计完成63.3万辆和62.6万 辆，分别增长28.2%和23.6%。</w:t>
      </w:r>
    </w:p>
    <w:p w14:paraId="10748CAA">
      <w:pPr>
        <w:numPr>
          <w:ilvl w:val="0"/>
          <w:numId w:val="4"/>
        </w:numPr>
        <w:ind w:left="5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客车产销两位数增长，市场呈现一定复苏态势</w:t>
      </w:r>
    </w:p>
    <w:p w14:paraId="2B29CE11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年，客车产销累计完成49.8万辆和49.2万辆，比 上年分别增长22.5%和20.6%。在客车主要品种中，与上一 年度相比，三大类客车品种产销均呈不同程度增长，其中轻 型客车增长更为明显。具体来看，大型客车产销累计完成5.5 万辆和5.4万辆，分别增长5.1%和4%；中型客车产销累计 完成3.9万辆和3.8万辆，分别增长5.9%和3.8%；轻型客 车产销累计完成40.4万辆和40万辆，分别增长27.2%和 25.1%。</w:t>
      </w:r>
    </w:p>
    <w:p w14:paraId="13E77E2B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年，伴随经济形势持续好转，三年疫情防控平稳转 段，旅游市场强势复苏，人民出行意愿高涨，国内客车市场 需求得到逐步释放，长途客车和旅游客车销量大幅增长。且 随着乡村游、周边游、精品游等线路越来越受到民众青睐， 使得中小型、高端化的旅游客车变得愈发受欢迎，加之营运 车辆“7改9”“大改小”的发展趋势、电商物流的快速发 展、蓝牌轻卡的替代效应等利好因素叠加，推动轻型客车市 场快速增长。与此同时，客车海外市场需求依旧旺盛，继续 保持高速增长，新能源客车出口也处于快速发展期，为客车 市场的复苏增长提供了有力支撑。</w:t>
      </w:r>
    </w:p>
    <w:p w14:paraId="7465C596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未来，城镇化的发展、公交都市的建设、万人标台的提 升、农村客运公交化运营持续推进等有利因素预计将对客车 市场需求形成有力支撑。“双碳”目标的达成，公共领域全 面电动化试点的推动，将加快传统燃油客车向新能源客车转 化的进程，加之各大客车企业都在积极布局新能源领域，相 8 信随着技术水平的不断进步、产品线的愈加丰富，新能源客 车制造成本将逐渐下降，产品质量将持续提升，需求将进一 步增长，新能源客车市场发展前景向好，将成为推动客车行 业高质量发展的重要动力。“一带一路”倡议的推进和国际 市场的开拓，新能源客车认可度的不断提高，环保意识的加 强，各国节能减排政策的日趋加严，以及后疫情时代海外市 场需求的逐步恢复，都将为我国客车行业海外出口提供更为 广阔的发展空间，特别是新能源客车出口预计将迎来更快发 展。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4.皮卡车产量微降，销量微增</w:t>
      </w:r>
    </w:p>
    <w:p w14:paraId="1BFCABA5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据中国汽车工业协会统计的皮卡车企业数据显示，2023 年，皮卡车产销累计完成52.2万辆和52.1万辆，产量比上 年下降0.9%，销量增长0.3%。分燃料类型看，汽油车产销 实现两位数增长，柴油车产销小幅下降。具体来看，汽油车 产销累计完成14.7万辆和14.6万辆，比上年分别增长20.8% 和21.5%；柴油车产销累计完成36.3万辆和36.4万辆，分 别下降8.4%和7.2%。</w:t>
      </w:r>
    </w:p>
    <w:p w14:paraId="448D7D87">
      <w:pPr>
        <w:numPr>
          <w:ilvl w:val="0"/>
          <w:numId w:val="1"/>
        </w:numPr>
        <w:ind w:left="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新能源汽车保持较快增长，产销再创历史新高</w:t>
      </w:r>
    </w:p>
    <w:p w14:paraId="4FEF8ACD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年，新能源汽车延续快速增长态势，月度产销数次 创历史新高，全年产销也再次刷新纪录，分别完成958.7万 辆和949.5 万辆，比上年分别增长35.8%和37.9%，市场占 有率达到31.6%。其中，纯电动汽车产销累计完成670.4万 辆和668.5 万辆，分别增长22.6%和24.6%；插电式混合动 9 力汽车产销累计完成287.7万辆和280.4万辆，分别增长 81.2%和 84.7%；燃料电池汽车产销累计均完成0.6万辆，分 别增长55.3%和72%。尽管纯电动汽车从数量上来说仍占据 绝对主导，但仅就增长势头而言，适应性更强、更能满足消 费者需求与偏好的插电式混合动力汽车表现更优。</w:t>
      </w:r>
    </w:p>
    <w:p w14:paraId="4A3ABA76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年，在全球经济复苏缓慢、发展动能减弱的背景下， 我国宏观经济持续稳定复苏，持续回升向好。国家层面密集 出台多项促汽车消费、稳行业增长措施，延续新能源汽车购 置税减免、充电基础设施建设、新能源汽车下乡等利好政策 相继出台、落地，政策指引性强，进一步加速了新能源汽车 产业发展，为推动新能源汽车消费释放新活力。关键技术水 平不断提高，三电等关键领域创新活跃，智能座舱、智能驾 驶等技术加快发展应用。产业配套体系逐步健全，动力电池、 关键材料、电驱动等配套能力有效满足产业发展需要，充、 换电基础设施建设加速布局。产品供给质量持续提升，消费 者认可度日益提高。 </w:t>
      </w:r>
    </w:p>
    <w:p w14:paraId="4696EE72">
      <w:pPr>
        <w:numPr>
          <w:ilvl w:val="0"/>
          <w:numId w:val="1"/>
        </w:numPr>
        <w:ind w:left="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重点企业集团整体运行平稳</w:t>
      </w:r>
    </w:p>
    <w:p w14:paraId="117AB049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年，汽车销量排名前十位的企业（集团）依次为： 上汽集团、中国一汽、比亚迪股份、长安汽车、广汽集团、 东风公司、吉利控股、奇瑞控股、北汽集团和长城汽车，销 量合计为2571.5万辆，比上年增长9.9%，占汽车销售总量 的85.4%，低于上年1.7个百分点。行业内重点企业集团整 10 体运行平稳，骨干企业的稳定发展为汽车行业的健康运行打 下了坚实的基础。 </w:t>
      </w:r>
    </w:p>
    <w:p w14:paraId="036FC94B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当前，新一轮科技革命正在加速演进，汽车行业正在积 极向电动化、智能化、网联化转型，行业内重点企业（集团） 纷纷抢抓新机遇，积极探索新的发展思路，寻求新的商业运 营模式，加大技术研发力度，加快塑造新品牌，布局新产品， 提升综合竞争力，更好支撑和引领我国汽车产业实现高质量 发展。</w:t>
      </w:r>
    </w:p>
    <w:p w14:paraId="289900AB">
      <w:pPr>
        <w:numPr>
          <w:ilvl w:val="0"/>
          <w:numId w:val="1"/>
        </w:numPr>
        <w:ind w:left="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汽车出口接近500万辆，再创历史新高 中国汽车工业协会统计数据显示，2023年，汽车累计出 口491万辆，比上年增长57.9%，占汽车销售总量的比重为 16.3%，较上年提升4.7个百分点。从全年汽车出口形势来 看，汽车出口一直延续快速增长态势，各月出口量均保持在 30 万辆以上，其中自8月份以来月度出口量更是突破40万 辆。</w:t>
      </w:r>
    </w:p>
    <w:p w14:paraId="1EB67209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分车型看，乘用车累计出口414万辆，比上年增长63.7%； 商用车累计出口77万辆，增长32.2%。分燃料类型看，传统 燃油汽车累计出口370.7万辆，增长52.4%；新能源汽车累 计出口120.3万辆，增长77.6%。</w:t>
      </w:r>
    </w:p>
    <w:p w14:paraId="5B7DF330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2023 年，我国汽车出口继续保持快速增长主要由以下几 方面因素共同驱动：一是海外刚需拉动。后疫情时代经济逐 步恢复，被抑制的消费需求逐步释放。二是国际供给不足。 俄乌冲突等因素导致西方汽车供应链恢复缓慢，海外汽车制 11 造商供应能力出现一定程度下滑，而我国汽车产业链相对完 备，并通过转型升级形成新优势，可及时向海外市场提供优 质汽车产品，有效弥补海外市场的供应缺口。三是中国品牌 自身实力提升。近年来，在汽车行业“四化”变革的大背景 下，国内汽车行业加速创新转型，在新能源、智能网联等领 域竞争力快速提升，助力中国汽车品牌和产品更好走出去、 走进去和走上去。四是海外投资促进。中国汽车企业积极响 应“一带一路”倡议，加快海外市场布局，通过海外建厂、 联合海外销售渠道、独立建设海外销售渠道等多种方式，加 快市场开拓，促进我国汽车出口量持续攀升。</w:t>
      </w:r>
    </w:p>
    <w:p w14:paraId="1F1B993F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过去十多年，我国汽车出口一直在100万辆左右徘徊。 自2021 年，我国汽车出口迎来了爆发式增长，实现了跨越 式的突破，相继突破200万辆、300万辆大关，2023年出口 量更是逼近500万辆。出口的高速增长为推动我国汽车产业 高质量发展、畅通“双循环”新发展格局发挥了积极作用。 当前，我国汽车产业国际化发展也进入了新的阶段，国际竞 争环境、产业变革和技术发展也在经历着巨大变化，需要政 府、行业和企业协同联动，加强顶层设计、加强国际合作、 加强品牌塑造，推动我国汽车出口与国际化发展量质并举， 行稳致远。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二、当前行业运行中存在的主要问题及困难</w:t>
      </w:r>
    </w:p>
    <w:p w14:paraId="59B4DCAE">
      <w:pPr>
        <w:numPr>
          <w:ilvl w:val="0"/>
          <w:numId w:val="5"/>
        </w:numPr>
        <w:ind w:left="5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行业盈利能力偏低</w:t>
      </w:r>
    </w:p>
    <w:p w14:paraId="3D9331F3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许多企业新能源版块尚未形成规模效益，而传统燃油车 盈利能力在市场份额不断遭受挤压、“油电竞争”愈演愈烈 的大背景下逐渐下降，导致行业整体利润率逐年下滑。国内 市场的供需矛盾，加剧了行业的“内卷”，降价速度快于降 本速度，非理性价格竞争现象时有发生。行业整体面临着“增 量增收不增利”的尴尬局面。2023年，规模以上汽车制造业 营收利润率仅为5%，不及规模以上工业企业5.8%的平均水 平。</w:t>
      </w:r>
    </w:p>
    <w:p w14:paraId="3AEE80DB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（二）国际市场不确定性带来经营风险 地缘政治和贸易保护主义形势依然严峻，已经存在或有 可能发生的事件一定程度将会影响企业出海。例如：红海事 件造成集装箱运力损失达22%—24%，导致到欧洲的运期至少 延迟15天，欧洲航线成本翻倍，且对供应链稳定产生较大 影响，我国主机厂零部件进口面临空运成本增加、停产停线 等问题。中国新能源汽车欧洲拓展面临较大的政策不确定性。 </w:t>
      </w:r>
    </w:p>
    <w:p w14:paraId="132581D7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（三）出口面临着认证、标准、金融等问题 近年来，我国汽车出口快速增长，随着出口车型和出口 国家增多，由于中国与各国认证标准不统一、认证资源缺乏 等问题，导致认证周期加长、成本增高。金融方面，全球流 动性收紧加剧了新兴国家资本外流压力，部分对外资依存度 较高的国家受到冲击，引发货币市场波动，加大企业海外经 营风险和管理成本。</w:t>
      </w:r>
    </w:p>
    <w:p w14:paraId="72A90830"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三2024年上半年汽车工业产销情况</w:t>
      </w:r>
    </w:p>
    <w:p w14:paraId="5F3BE7A0">
      <w:pPr>
        <w:numPr>
          <w:ilvl w:val="0"/>
          <w:numId w:val="0"/>
        </w:numPr>
        <w:ind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据中国汽车工业协会分析，2024年上半年，国内销量同比微增，终端库存高于正常水平；汽车出口保持快速增长，对拉动市场整体增长贡献显著，新能源汽车出口增速明显放缓；新能源汽车产销继续保持较快增长，市场占有率稳步提升。1-6月，汽车产销分别完成1389.1万辆和1404.7万辆，同比分别增长4.9%和6.1%。乘用车产销分别完成1188.6万辆和1197.9万辆，同比分别增长5.4%和6.3%。商用车产销分别完成200.5万辆和206.8万辆，同比分别增长2%和4.9%。新能源汽车产销分别完成492.9万辆和494.4万辆，同比分别增长30.1%和32%。</w:t>
      </w:r>
    </w:p>
    <w:p w14:paraId="0508A7FF">
      <w:pPr>
        <w:numPr>
          <w:ilvl w:val="0"/>
          <w:numId w:val="0"/>
        </w:numPr>
        <w:ind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2024年1-6月，汽车国内销量1125.5万辆，同比增长1.4%。汽车出口279.3万辆，同比增长30.5%。</w:t>
      </w:r>
    </w:p>
    <w:p w14:paraId="2DAB7A51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 xml:space="preserve">、2024年汽车行业发展形势研判 </w:t>
      </w:r>
    </w:p>
    <w:p w14:paraId="1E967367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2024 年，我国经济工作将坚持“稳中求进、以进促稳、 先立后破”总基调。宏观经济会持续回升向好，有助于汽车 行业的稳定增长。政府工作报告中明确提出要“巩固扩大智 能网联新能源汽车等产业领先优势”和“提振智能网联新能 源汽车等大宗消费”。相信后续随着相关政策的进一步细化 和落实，将有助于进一步激发市场活力和消费潜能，持续巩 固拓展汽车行业稳中向好发展态势，激发企业创新动力，推 动产业高质量发展。</w:t>
      </w:r>
    </w:p>
    <w:p w14:paraId="496E4047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据中国汽车工业协会预测，2024年，中国汽车市场将继 续保持增长，相较2023年快速增长的高基数，增速将有一 定回落。预计2024年中国汽车总销量将超过3100万辆，增 长3%以上。其中，乘用车销量2680万辆，增长3%；商用车 销量420万辆，增长4%；新能源汽车销量1150万辆。汽车 出口550万辆</w:t>
      </w:r>
    </w:p>
    <w:p w14:paraId="10557F74"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0AF61B4">
      <w:pPr>
        <w:numPr>
          <w:ilvl w:val="0"/>
          <w:numId w:val="0"/>
        </w:numPr>
        <w:ind w:left="3780" w:leftChars="0"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根据中国汽车工业协会公开信息整理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6EB37"/>
    <w:multiLevelType w:val="singleLevel"/>
    <w:tmpl w:val="8666EB3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40" w:leftChars="0" w:firstLine="0" w:firstLineChars="0"/>
      </w:pPr>
    </w:lvl>
  </w:abstractNum>
  <w:abstractNum w:abstractNumId="1">
    <w:nsid w:val="191A1D77"/>
    <w:multiLevelType w:val="singleLevel"/>
    <w:tmpl w:val="191A1D77"/>
    <w:lvl w:ilvl="0" w:tentative="0">
      <w:start w:val="1"/>
      <w:numFmt w:val="chineseCounting"/>
      <w:suff w:val="nothing"/>
      <w:lvlText w:val="（%1）"/>
      <w:lvlJc w:val="left"/>
      <w:pPr>
        <w:ind w:left="540" w:leftChars="0" w:firstLine="0" w:firstLineChars="0"/>
      </w:pPr>
      <w:rPr>
        <w:rFonts w:hint="eastAsia"/>
      </w:rPr>
    </w:lvl>
  </w:abstractNum>
  <w:abstractNum w:abstractNumId="2">
    <w:nsid w:val="42899179"/>
    <w:multiLevelType w:val="singleLevel"/>
    <w:tmpl w:val="4289917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40" w:leftChars="0" w:firstLine="0" w:firstLineChars="0"/>
      </w:pPr>
    </w:lvl>
  </w:abstractNum>
  <w:abstractNum w:abstractNumId="3">
    <w:nsid w:val="68B81360"/>
    <w:multiLevelType w:val="singleLevel"/>
    <w:tmpl w:val="68B813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5EE0AF0"/>
    <w:multiLevelType w:val="singleLevel"/>
    <w:tmpl w:val="75EE0AF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40" w:leftChars="0" w:firstLine="0" w:firstLineChars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TczY2Y2MjllYTU2NDA5M2M2ZTkwOTg1MmVlMDMifQ=="/>
  </w:docVars>
  <w:rsids>
    <w:rsidRoot w:val="00000000"/>
    <w:rsid w:val="7AA360E5"/>
    <w:rsid w:val="7C7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7106</Words>
  <Characters>7983</Characters>
  <Lines>0</Lines>
  <Paragraphs>0</Paragraphs>
  <TotalTime>25</TotalTime>
  <ScaleCrop>false</ScaleCrop>
  <LinksUpToDate>false</LinksUpToDate>
  <CharactersWithSpaces>8325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2024-09-02T04:12:00Z</dcterms:created>
  <dc:creator>Dell</dc:creator>
  <cp:lastModifiedBy>姚新启</cp:lastModifiedBy>
  <dcterms:modified xsi:type="dcterms:W3CDTF">2024-09-02T04:39:00Z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49A118546B864135AA3B4A3367A4D7B2_12</vt:lpwstr>
  </property>
</Properties>
</file>